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9308A" w14:textId="77777777" w:rsidR="00A670BD" w:rsidRDefault="00A670BD" w:rsidP="009373A8">
      <w:pPr>
        <w:pStyle w:val="BodyText"/>
        <w:ind w:left="0"/>
        <w:rPr>
          <w:sz w:val="20"/>
        </w:rPr>
      </w:pPr>
    </w:p>
    <w:p w14:paraId="16180157" w14:textId="77777777" w:rsidR="00A670BD" w:rsidRDefault="00A670BD" w:rsidP="009373A8">
      <w:pPr>
        <w:pStyle w:val="BodyText"/>
        <w:ind w:left="0"/>
        <w:rPr>
          <w:sz w:val="20"/>
        </w:rPr>
      </w:pPr>
    </w:p>
    <w:p w14:paraId="31F82CF7" w14:textId="77777777" w:rsidR="00A670BD" w:rsidRDefault="00A670BD" w:rsidP="009373A8">
      <w:pPr>
        <w:pStyle w:val="BodyText"/>
        <w:ind w:left="0"/>
        <w:rPr>
          <w:sz w:val="16"/>
        </w:rPr>
      </w:pPr>
    </w:p>
    <w:p w14:paraId="18E1C8B7" w14:textId="77777777" w:rsidR="00A670BD" w:rsidRDefault="00A670BD" w:rsidP="009373A8">
      <w:pPr>
        <w:jc w:val="center"/>
        <w:rPr>
          <w:rFonts w:asciiTheme="minorHAnsi" w:hAnsiTheme="minorHAnsi" w:cstheme="minorHAnsi"/>
          <w:b/>
          <w:sz w:val="72"/>
          <w:szCs w:val="72"/>
        </w:rPr>
      </w:pPr>
      <w:r>
        <w:rPr>
          <w:rFonts w:asciiTheme="minorHAnsi" w:hAnsiTheme="minorHAnsi" w:cstheme="minorHAnsi"/>
          <w:b/>
          <w:sz w:val="72"/>
          <w:szCs w:val="72"/>
        </w:rPr>
        <w:t>TEXAS A&amp;M INTERNATIONAL UNIVERSITY</w:t>
      </w:r>
    </w:p>
    <w:p w14:paraId="28DDC4D0" w14:textId="77777777" w:rsidR="00A670BD" w:rsidRDefault="00A670BD" w:rsidP="009373A8">
      <w:pPr>
        <w:pStyle w:val="BodyText"/>
        <w:ind w:left="0"/>
        <w:rPr>
          <w:b/>
          <w:sz w:val="20"/>
        </w:rPr>
      </w:pPr>
    </w:p>
    <w:p w14:paraId="5ED4191B" w14:textId="77777777" w:rsidR="00A670BD" w:rsidRDefault="00A670BD" w:rsidP="009373A8">
      <w:pPr>
        <w:pStyle w:val="BodyText"/>
        <w:ind w:left="0"/>
        <w:rPr>
          <w:b/>
          <w:sz w:val="20"/>
        </w:rPr>
      </w:pPr>
    </w:p>
    <w:p w14:paraId="09D40DD5" w14:textId="77777777" w:rsidR="00A670BD" w:rsidRDefault="00A670BD" w:rsidP="009373A8">
      <w:pPr>
        <w:pStyle w:val="BodyText"/>
        <w:ind w:left="0"/>
        <w:rPr>
          <w:b/>
          <w:sz w:val="20"/>
        </w:rPr>
      </w:pPr>
    </w:p>
    <w:p w14:paraId="272362DF" w14:textId="77777777" w:rsidR="00A670BD" w:rsidRDefault="00A670BD" w:rsidP="009373A8">
      <w:pPr>
        <w:pStyle w:val="BodyText"/>
        <w:ind w:left="0"/>
        <w:rPr>
          <w:b/>
          <w:sz w:val="20"/>
        </w:rPr>
      </w:pPr>
    </w:p>
    <w:p w14:paraId="1394CB39" w14:textId="77777777" w:rsidR="00A670BD" w:rsidRDefault="00A670BD" w:rsidP="009373A8">
      <w:pPr>
        <w:pStyle w:val="BodyText"/>
        <w:ind w:left="0"/>
        <w:rPr>
          <w:b/>
          <w:sz w:val="20"/>
        </w:rPr>
      </w:pPr>
    </w:p>
    <w:p w14:paraId="4E4504C0" w14:textId="77777777" w:rsidR="00A670BD" w:rsidRDefault="00A670BD" w:rsidP="009373A8">
      <w:pPr>
        <w:pStyle w:val="BodyText"/>
        <w:ind w:left="0"/>
        <w:rPr>
          <w:b/>
          <w:sz w:val="20"/>
        </w:rPr>
      </w:pPr>
    </w:p>
    <w:p w14:paraId="48D418AF" w14:textId="77777777" w:rsidR="00A670BD" w:rsidRDefault="00A670BD" w:rsidP="009373A8">
      <w:pPr>
        <w:pStyle w:val="BodyText"/>
        <w:ind w:left="0"/>
        <w:rPr>
          <w:b/>
          <w:sz w:val="20"/>
        </w:rPr>
      </w:pPr>
    </w:p>
    <w:p w14:paraId="0BC3D0BD" w14:textId="459900A4" w:rsidR="00A670BD" w:rsidRDefault="009632F3" w:rsidP="009373A8">
      <w:pPr>
        <w:pStyle w:val="BodyText"/>
        <w:ind w:left="0"/>
        <w:rPr>
          <w:b/>
          <w:sz w:val="20"/>
        </w:rPr>
      </w:pPr>
      <w:r>
        <w:rPr>
          <w:noProof/>
        </w:rPr>
        <w:drawing>
          <wp:anchor distT="0" distB="0" distL="114300" distR="114300" simplePos="0" relativeHeight="251658240" behindDoc="0" locked="0" layoutInCell="1" allowOverlap="1" wp14:anchorId="2BDF0247" wp14:editId="19BA5A9D">
            <wp:simplePos x="0" y="0"/>
            <wp:positionH relativeFrom="margin">
              <wp:align>center</wp:align>
            </wp:positionH>
            <wp:positionV relativeFrom="margin">
              <wp:posOffset>2651760</wp:posOffset>
            </wp:positionV>
            <wp:extent cx="2722245" cy="2722245"/>
            <wp:effectExtent l="0" t="0" r="1905" b="1905"/>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pic:spPr>
                </pic:pic>
              </a:graphicData>
            </a:graphic>
            <wp14:sizeRelH relativeFrom="page">
              <wp14:pctWidth>0</wp14:pctWidth>
            </wp14:sizeRelH>
            <wp14:sizeRelV relativeFrom="page">
              <wp14:pctHeight>0</wp14:pctHeight>
            </wp14:sizeRelV>
          </wp:anchor>
        </w:drawing>
      </w:r>
    </w:p>
    <w:p w14:paraId="722B89FF" w14:textId="458976A2" w:rsidR="00A670BD" w:rsidRDefault="00A670BD" w:rsidP="009373A8">
      <w:pPr>
        <w:pStyle w:val="BodyText"/>
        <w:ind w:left="0"/>
        <w:rPr>
          <w:b/>
          <w:sz w:val="20"/>
        </w:rPr>
      </w:pPr>
    </w:p>
    <w:p w14:paraId="0B59E357" w14:textId="7D217780" w:rsidR="00A670BD" w:rsidRDefault="00A670BD" w:rsidP="009373A8">
      <w:pPr>
        <w:pStyle w:val="BodyText"/>
        <w:ind w:left="0"/>
        <w:rPr>
          <w:b/>
          <w:sz w:val="27"/>
        </w:rPr>
      </w:pPr>
    </w:p>
    <w:p w14:paraId="12734312" w14:textId="77777777" w:rsidR="00A670BD" w:rsidRDefault="00A670BD" w:rsidP="009373A8">
      <w:pPr>
        <w:pStyle w:val="BodyText"/>
        <w:ind w:left="0"/>
        <w:rPr>
          <w:b/>
          <w:sz w:val="20"/>
        </w:rPr>
      </w:pPr>
    </w:p>
    <w:p w14:paraId="6AE0C16F" w14:textId="77777777" w:rsidR="00A670BD" w:rsidRDefault="00A670BD" w:rsidP="009373A8">
      <w:pPr>
        <w:pStyle w:val="BodyText"/>
        <w:ind w:left="0"/>
        <w:rPr>
          <w:b/>
          <w:sz w:val="20"/>
        </w:rPr>
      </w:pPr>
    </w:p>
    <w:p w14:paraId="4B69AC7F" w14:textId="77777777" w:rsidR="00A670BD" w:rsidRDefault="00A670BD" w:rsidP="009373A8">
      <w:pPr>
        <w:pStyle w:val="BodyText"/>
        <w:ind w:left="0"/>
        <w:rPr>
          <w:b/>
          <w:sz w:val="20"/>
        </w:rPr>
      </w:pPr>
    </w:p>
    <w:p w14:paraId="300B50A4" w14:textId="77777777" w:rsidR="00A670BD" w:rsidRDefault="00A670BD" w:rsidP="009373A8">
      <w:pPr>
        <w:pStyle w:val="BodyText"/>
        <w:ind w:left="0"/>
        <w:rPr>
          <w:b/>
          <w:sz w:val="20"/>
        </w:rPr>
      </w:pPr>
    </w:p>
    <w:p w14:paraId="3D216883" w14:textId="77777777" w:rsidR="00A670BD" w:rsidRDefault="00A670BD" w:rsidP="009373A8">
      <w:pPr>
        <w:pStyle w:val="BodyText"/>
        <w:tabs>
          <w:tab w:val="left" w:pos="5710"/>
        </w:tabs>
        <w:ind w:left="0"/>
        <w:rPr>
          <w:b/>
          <w:sz w:val="20"/>
        </w:rPr>
      </w:pPr>
      <w:r>
        <w:rPr>
          <w:b/>
          <w:sz w:val="20"/>
        </w:rPr>
        <w:tab/>
      </w:r>
    </w:p>
    <w:p w14:paraId="45B347A0" w14:textId="77777777" w:rsidR="00A670BD" w:rsidRDefault="00A670BD" w:rsidP="009373A8">
      <w:pPr>
        <w:pStyle w:val="BodyText"/>
        <w:tabs>
          <w:tab w:val="left" w:pos="5710"/>
        </w:tabs>
        <w:ind w:left="0"/>
        <w:rPr>
          <w:b/>
          <w:sz w:val="20"/>
        </w:rPr>
      </w:pPr>
    </w:p>
    <w:p w14:paraId="09CF9D65" w14:textId="77777777" w:rsidR="00A670BD" w:rsidRDefault="00A670BD" w:rsidP="009373A8">
      <w:pPr>
        <w:pStyle w:val="BodyText"/>
        <w:tabs>
          <w:tab w:val="left" w:pos="5710"/>
        </w:tabs>
        <w:ind w:left="0"/>
        <w:rPr>
          <w:b/>
          <w:sz w:val="20"/>
        </w:rPr>
      </w:pPr>
    </w:p>
    <w:p w14:paraId="7CD5DE1D" w14:textId="77777777" w:rsidR="00A670BD" w:rsidRDefault="00A670BD" w:rsidP="009373A8">
      <w:pPr>
        <w:pStyle w:val="BodyText"/>
        <w:tabs>
          <w:tab w:val="left" w:pos="5710"/>
        </w:tabs>
        <w:ind w:left="0"/>
        <w:rPr>
          <w:b/>
          <w:sz w:val="20"/>
        </w:rPr>
      </w:pPr>
    </w:p>
    <w:p w14:paraId="33B7081B" w14:textId="77777777" w:rsidR="00A670BD" w:rsidRDefault="00A670BD" w:rsidP="009373A8">
      <w:pPr>
        <w:pStyle w:val="BodyText"/>
        <w:tabs>
          <w:tab w:val="left" w:pos="5710"/>
        </w:tabs>
        <w:ind w:left="0"/>
        <w:rPr>
          <w:b/>
          <w:sz w:val="20"/>
        </w:rPr>
      </w:pPr>
    </w:p>
    <w:p w14:paraId="0FBEBA2B" w14:textId="77777777" w:rsidR="00A670BD" w:rsidRDefault="00A670BD" w:rsidP="009373A8">
      <w:pPr>
        <w:pStyle w:val="BodyText"/>
        <w:tabs>
          <w:tab w:val="left" w:pos="5710"/>
        </w:tabs>
        <w:ind w:left="0"/>
        <w:rPr>
          <w:b/>
          <w:sz w:val="20"/>
        </w:rPr>
      </w:pPr>
    </w:p>
    <w:p w14:paraId="22F8CC9A" w14:textId="77777777" w:rsidR="00A670BD" w:rsidRDefault="00A670BD" w:rsidP="009373A8">
      <w:pPr>
        <w:pStyle w:val="BodyText"/>
        <w:tabs>
          <w:tab w:val="left" w:pos="5710"/>
        </w:tabs>
        <w:ind w:left="0"/>
        <w:rPr>
          <w:b/>
          <w:sz w:val="20"/>
        </w:rPr>
      </w:pPr>
    </w:p>
    <w:p w14:paraId="3DCE06A3" w14:textId="77777777" w:rsidR="00A670BD" w:rsidRDefault="00A670BD" w:rsidP="009373A8">
      <w:pPr>
        <w:pStyle w:val="BodyText"/>
        <w:tabs>
          <w:tab w:val="left" w:pos="5710"/>
        </w:tabs>
        <w:ind w:left="0"/>
        <w:rPr>
          <w:b/>
          <w:sz w:val="20"/>
        </w:rPr>
      </w:pPr>
    </w:p>
    <w:p w14:paraId="23E17B20" w14:textId="77777777" w:rsidR="00A670BD" w:rsidRDefault="00A670BD" w:rsidP="009373A8">
      <w:pPr>
        <w:pStyle w:val="BodyText"/>
        <w:ind w:left="0"/>
        <w:rPr>
          <w:b/>
          <w:sz w:val="20"/>
        </w:rPr>
      </w:pPr>
    </w:p>
    <w:p w14:paraId="1C3D4149" w14:textId="77777777" w:rsidR="00A670BD" w:rsidRDefault="00A670BD" w:rsidP="009373A8">
      <w:pPr>
        <w:pStyle w:val="BodyText"/>
        <w:ind w:left="0"/>
        <w:rPr>
          <w:b/>
          <w:sz w:val="20"/>
        </w:rPr>
      </w:pPr>
    </w:p>
    <w:p w14:paraId="74FE4C02" w14:textId="77777777" w:rsidR="00A670BD" w:rsidRDefault="00A670BD" w:rsidP="009373A8">
      <w:pPr>
        <w:pStyle w:val="BodyText"/>
        <w:ind w:left="0"/>
        <w:rPr>
          <w:b/>
          <w:sz w:val="20"/>
        </w:rPr>
      </w:pPr>
    </w:p>
    <w:p w14:paraId="5AB6D54C" w14:textId="77777777" w:rsidR="00A670BD" w:rsidRDefault="00A670BD" w:rsidP="009373A8">
      <w:pPr>
        <w:pStyle w:val="BodyText"/>
        <w:ind w:left="0"/>
        <w:rPr>
          <w:b/>
          <w:sz w:val="20"/>
        </w:rPr>
      </w:pPr>
    </w:p>
    <w:p w14:paraId="3321A618" w14:textId="77777777" w:rsidR="00A670BD" w:rsidRDefault="00A670BD" w:rsidP="009373A8">
      <w:pPr>
        <w:pStyle w:val="BodyText"/>
        <w:ind w:left="0"/>
        <w:rPr>
          <w:b/>
          <w:sz w:val="20"/>
        </w:rPr>
      </w:pPr>
    </w:p>
    <w:p w14:paraId="2CEDA642" w14:textId="77777777" w:rsidR="00A670BD" w:rsidRDefault="00A670BD" w:rsidP="009373A8">
      <w:pPr>
        <w:pStyle w:val="BodyText"/>
        <w:ind w:left="0"/>
        <w:rPr>
          <w:b/>
          <w:sz w:val="20"/>
        </w:rPr>
      </w:pPr>
    </w:p>
    <w:p w14:paraId="34100D04" w14:textId="77777777" w:rsidR="00A670BD" w:rsidRDefault="00A670BD" w:rsidP="009373A8">
      <w:pPr>
        <w:jc w:val="center"/>
        <w:rPr>
          <w:rFonts w:asciiTheme="minorHAnsi" w:hAnsiTheme="minorHAnsi" w:cstheme="minorHAnsi"/>
          <w:b/>
          <w:sz w:val="40"/>
        </w:rPr>
      </w:pPr>
    </w:p>
    <w:p w14:paraId="66D02087" w14:textId="77777777" w:rsidR="00A670BD" w:rsidRDefault="00A670BD" w:rsidP="009373A8">
      <w:pPr>
        <w:jc w:val="center"/>
        <w:rPr>
          <w:rFonts w:asciiTheme="minorHAnsi" w:hAnsiTheme="minorHAnsi" w:cstheme="minorHAnsi"/>
          <w:b/>
          <w:sz w:val="40"/>
        </w:rPr>
      </w:pPr>
    </w:p>
    <w:p w14:paraId="597CBF39" w14:textId="22637DD9" w:rsidR="00A670BD" w:rsidRDefault="00A670BD" w:rsidP="009373A8">
      <w:pPr>
        <w:jc w:val="center"/>
        <w:rPr>
          <w:rFonts w:asciiTheme="minorHAnsi" w:hAnsiTheme="minorHAnsi" w:cstheme="minorHAnsi"/>
          <w:b/>
          <w:sz w:val="40"/>
          <w:szCs w:val="24"/>
        </w:rPr>
      </w:pPr>
      <w:r>
        <w:rPr>
          <w:rFonts w:asciiTheme="minorHAnsi" w:hAnsiTheme="minorHAnsi" w:cstheme="minorHAnsi"/>
          <w:b/>
          <w:sz w:val="72"/>
          <w:szCs w:val="40"/>
        </w:rPr>
        <w:t>BIOLOGICAL SAFETY PROGRAM MANUAL</w:t>
      </w:r>
    </w:p>
    <w:p w14:paraId="21C0C1EE" w14:textId="77777777" w:rsidR="00A670BD" w:rsidRDefault="00A670BD" w:rsidP="009373A8">
      <w:pPr>
        <w:jc w:val="center"/>
        <w:rPr>
          <w:rFonts w:asciiTheme="minorHAnsi" w:hAnsiTheme="minorHAnsi" w:cstheme="minorHAnsi"/>
        </w:rPr>
      </w:pPr>
    </w:p>
    <w:p w14:paraId="78568FFE" w14:textId="38DDE8D6" w:rsidR="00A670BD" w:rsidRDefault="00A670BD" w:rsidP="00F57F18">
      <w:pPr>
        <w:widowControl/>
        <w:autoSpaceDE/>
        <w:autoSpaceDN/>
        <w:rPr>
          <w:rFonts w:asciiTheme="minorHAnsi" w:hAnsiTheme="minorHAnsi" w:cstheme="minorHAnsi"/>
        </w:rPr>
        <w:sectPr w:rsidR="00A670BD" w:rsidSect="009373A8">
          <w:type w:val="continuous"/>
          <w:pgSz w:w="12240" w:h="15840"/>
          <w:pgMar w:top="1440" w:right="1080" w:bottom="1440" w:left="1080" w:header="720" w:footer="720" w:gutter="0"/>
          <w:cols w:space="720"/>
        </w:sectPr>
      </w:pPr>
    </w:p>
    <w:p w14:paraId="681C7E8E" w14:textId="599A0496" w:rsidR="00100794" w:rsidRPr="00F93229" w:rsidRDefault="007E43CB" w:rsidP="009373A8">
      <w:pPr>
        <w:tabs>
          <w:tab w:val="left" w:pos="720"/>
        </w:tabs>
        <w:ind w:left="720" w:hanging="720"/>
        <w:jc w:val="center"/>
        <w:rPr>
          <w:rFonts w:asciiTheme="minorHAnsi" w:hAnsiTheme="minorHAnsi" w:cstheme="minorHAnsi"/>
          <w:b/>
          <w:bCs/>
          <w:sz w:val="28"/>
          <w:szCs w:val="24"/>
        </w:rPr>
      </w:pPr>
      <w:bookmarkStart w:id="0" w:name="TOC"/>
      <w:r w:rsidRPr="00F93229">
        <w:rPr>
          <w:rFonts w:asciiTheme="minorHAnsi" w:hAnsiTheme="minorHAnsi" w:cstheme="minorHAnsi"/>
          <w:b/>
          <w:bCs/>
          <w:sz w:val="28"/>
          <w:szCs w:val="24"/>
        </w:rPr>
        <w:lastRenderedPageBreak/>
        <w:t>TABLE OF CONTENTS</w:t>
      </w:r>
    </w:p>
    <w:bookmarkEnd w:id="0"/>
    <w:p w14:paraId="04AEC171" w14:textId="77777777" w:rsidR="00400F61" w:rsidRDefault="00400F61" w:rsidP="009373A8">
      <w:pPr>
        <w:tabs>
          <w:tab w:val="left" w:pos="720"/>
        </w:tabs>
        <w:ind w:left="720" w:hanging="720"/>
        <w:jc w:val="center"/>
        <w:rPr>
          <w:b/>
          <w:bCs/>
          <w:sz w:val="24"/>
        </w:rPr>
      </w:pPr>
    </w:p>
    <w:p w14:paraId="370366A4" w14:textId="194A54F0" w:rsidR="00F93229" w:rsidRPr="00F93229" w:rsidRDefault="007E43CB" w:rsidP="009373A8">
      <w:pPr>
        <w:pStyle w:val="TOC1"/>
        <w:rPr>
          <w:rFonts w:eastAsiaTheme="minorEastAsia" w:cstheme="minorBidi"/>
          <w:b w:val="0"/>
          <w:bCs w:val="0"/>
          <w:caps w:val="0"/>
          <w:noProof/>
          <w:sz w:val="24"/>
          <w:szCs w:val="24"/>
        </w:rPr>
      </w:pPr>
      <w:r w:rsidRPr="00F93229">
        <w:rPr>
          <w:sz w:val="24"/>
          <w:szCs w:val="24"/>
        </w:rPr>
        <w:fldChar w:fldCharType="begin"/>
      </w:r>
      <w:r w:rsidRPr="00F93229">
        <w:rPr>
          <w:sz w:val="24"/>
          <w:szCs w:val="24"/>
        </w:rPr>
        <w:instrText xml:space="preserve"> TOC \o "1-1" \h \z \u </w:instrText>
      </w:r>
      <w:r w:rsidRPr="00F93229">
        <w:rPr>
          <w:sz w:val="24"/>
          <w:szCs w:val="24"/>
        </w:rPr>
        <w:fldChar w:fldCharType="separate"/>
      </w:r>
      <w:hyperlink w:anchor="_Toc98937674" w:history="1">
        <w:r w:rsidR="00F93229" w:rsidRPr="00F93229">
          <w:rPr>
            <w:rStyle w:val="Hyperlink"/>
            <w:noProof/>
            <w:sz w:val="24"/>
            <w:szCs w:val="24"/>
            <w:u w:val="none"/>
          </w:rPr>
          <w:t>I.</w:t>
        </w:r>
        <w:r w:rsidR="00F93229" w:rsidRPr="00F93229">
          <w:rPr>
            <w:rFonts w:eastAsiaTheme="minorEastAsia" w:cstheme="minorBidi"/>
            <w:b w:val="0"/>
            <w:bCs w:val="0"/>
            <w:caps w:val="0"/>
            <w:noProof/>
            <w:sz w:val="24"/>
            <w:szCs w:val="24"/>
          </w:rPr>
          <w:tab/>
        </w:r>
        <w:r w:rsidR="00F93229" w:rsidRPr="00F93229">
          <w:rPr>
            <w:rStyle w:val="Hyperlink"/>
            <w:noProof/>
            <w:sz w:val="24"/>
            <w:szCs w:val="24"/>
            <w:u w:val="none"/>
          </w:rPr>
          <w:t>Biosafety Oversight</w:t>
        </w:r>
        <w:r w:rsidR="00F93229" w:rsidRPr="00F93229">
          <w:rPr>
            <w:noProof/>
            <w:webHidden/>
            <w:sz w:val="24"/>
            <w:szCs w:val="24"/>
          </w:rPr>
          <w:tab/>
        </w:r>
        <w:r w:rsidR="00F93229" w:rsidRPr="00F93229">
          <w:rPr>
            <w:noProof/>
            <w:webHidden/>
            <w:sz w:val="24"/>
            <w:szCs w:val="24"/>
          </w:rPr>
          <w:fldChar w:fldCharType="begin"/>
        </w:r>
        <w:r w:rsidR="00F93229" w:rsidRPr="00F93229">
          <w:rPr>
            <w:noProof/>
            <w:webHidden/>
            <w:sz w:val="24"/>
            <w:szCs w:val="24"/>
          </w:rPr>
          <w:instrText xml:space="preserve"> PAGEREF _Toc98937674 \h </w:instrText>
        </w:r>
        <w:r w:rsidR="00F93229" w:rsidRPr="00F93229">
          <w:rPr>
            <w:noProof/>
            <w:webHidden/>
            <w:sz w:val="24"/>
            <w:szCs w:val="24"/>
          </w:rPr>
        </w:r>
        <w:r w:rsidR="00F93229" w:rsidRPr="00F93229">
          <w:rPr>
            <w:noProof/>
            <w:webHidden/>
            <w:sz w:val="24"/>
            <w:szCs w:val="24"/>
          </w:rPr>
          <w:fldChar w:fldCharType="separate"/>
        </w:r>
        <w:r w:rsidR="00155BB8">
          <w:rPr>
            <w:noProof/>
            <w:webHidden/>
            <w:sz w:val="24"/>
            <w:szCs w:val="24"/>
          </w:rPr>
          <w:t>1</w:t>
        </w:r>
        <w:r w:rsidR="00F93229" w:rsidRPr="00F93229">
          <w:rPr>
            <w:noProof/>
            <w:webHidden/>
            <w:sz w:val="24"/>
            <w:szCs w:val="24"/>
          </w:rPr>
          <w:fldChar w:fldCharType="end"/>
        </w:r>
      </w:hyperlink>
    </w:p>
    <w:p w14:paraId="188578DF" w14:textId="49DE3F81" w:rsidR="00F93229" w:rsidRPr="00F93229" w:rsidRDefault="00F93229" w:rsidP="009373A8">
      <w:pPr>
        <w:pStyle w:val="TOC1"/>
        <w:rPr>
          <w:rFonts w:eastAsiaTheme="minorEastAsia" w:cstheme="minorBidi"/>
          <w:b w:val="0"/>
          <w:bCs w:val="0"/>
          <w:caps w:val="0"/>
          <w:noProof/>
          <w:sz w:val="24"/>
          <w:szCs w:val="24"/>
        </w:rPr>
      </w:pPr>
      <w:hyperlink w:anchor="_Toc98937675" w:history="1">
        <w:r w:rsidRPr="00F93229">
          <w:rPr>
            <w:rStyle w:val="Hyperlink"/>
            <w:noProof/>
            <w:sz w:val="24"/>
            <w:szCs w:val="24"/>
            <w:u w:val="none"/>
          </w:rPr>
          <w:t>II.</w:t>
        </w:r>
        <w:r w:rsidRPr="00F93229">
          <w:rPr>
            <w:rFonts w:eastAsiaTheme="minorEastAsia" w:cstheme="minorBidi"/>
            <w:b w:val="0"/>
            <w:bCs w:val="0"/>
            <w:caps w:val="0"/>
            <w:noProof/>
            <w:sz w:val="24"/>
            <w:szCs w:val="24"/>
          </w:rPr>
          <w:tab/>
        </w:r>
        <w:r w:rsidRPr="00F93229">
          <w:rPr>
            <w:rStyle w:val="Hyperlink"/>
            <w:noProof/>
            <w:sz w:val="24"/>
            <w:szCs w:val="24"/>
            <w:u w:val="none"/>
          </w:rPr>
          <w:t>Roles and Responsibilities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_Toc98937675 \h </w:instrText>
        </w:r>
        <w:r w:rsidRPr="00F93229">
          <w:rPr>
            <w:noProof/>
            <w:webHidden/>
            <w:sz w:val="24"/>
            <w:szCs w:val="24"/>
          </w:rPr>
        </w:r>
        <w:r w:rsidRPr="00F93229">
          <w:rPr>
            <w:noProof/>
            <w:webHidden/>
            <w:sz w:val="24"/>
            <w:szCs w:val="24"/>
          </w:rPr>
          <w:fldChar w:fldCharType="separate"/>
        </w:r>
        <w:r w:rsidR="00155BB8">
          <w:rPr>
            <w:noProof/>
            <w:webHidden/>
            <w:sz w:val="24"/>
            <w:szCs w:val="24"/>
          </w:rPr>
          <w:t>1</w:t>
        </w:r>
        <w:r w:rsidRPr="00F93229">
          <w:rPr>
            <w:noProof/>
            <w:webHidden/>
            <w:sz w:val="24"/>
            <w:szCs w:val="24"/>
          </w:rPr>
          <w:fldChar w:fldCharType="end"/>
        </w:r>
      </w:hyperlink>
    </w:p>
    <w:p w14:paraId="537ACDF0" w14:textId="22B0D72D" w:rsidR="00F93229" w:rsidRPr="00F93229" w:rsidRDefault="00F93229" w:rsidP="009373A8">
      <w:pPr>
        <w:pStyle w:val="TOC1"/>
        <w:rPr>
          <w:rFonts w:eastAsiaTheme="minorEastAsia" w:cstheme="minorBidi"/>
          <w:b w:val="0"/>
          <w:bCs w:val="0"/>
          <w:caps w:val="0"/>
          <w:noProof/>
          <w:sz w:val="24"/>
          <w:szCs w:val="24"/>
        </w:rPr>
      </w:pPr>
      <w:hyperlink w:anchor="_Toc98937676" w:history="1">
        <w:r w:rsidRPr="00F93229">
          <w:rPr>
            <w:rStyle w:val="Hyperlink"/>
            <w:noProof/>
            <w:sz w:val="24"/>
            <w:szCs w:val="24"/>
            <w:u w:val="none"/>
          </w:rPr>
          <w:t>III.</w:t>
        </w:r>
        <w:r w:rsidRPr="00F93229">
          <w:rPr>
            <w:rFonts w:eastAsiaTheme="minorEastAsia" w:cstheme="minorBidi"/>
            <w:b w:val="0"/>
            <w:bCs w:val="0"/>
            <w:caps w:val="0"/>
            <w:noProof/>
            <w:sz w:val="24"/>
            <w:szCs w:val="24"/>
          </w:rPr>
          <w:tab/>
        </w:r>
        <w:r w:rsidRPr="00F93229">
          <w:rPr>
            <w:rStyle w:val="Hyperlink"/>
            <w:noProof/>
            <w:sz w:val="24"/>
            <w:szCs w:val="24"/>
            <w:u w:val="none"/>
          </w:rPr>
          <w:t>Biosafety Principle and Working in the Laboratory</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_Toc98937676 \h </w:instrText>
        </w:r>
        <w:r w:rsidRPr="00F93229">
          <w:rPr>
            <w:noProof/>
            <w:webHidden/>
            <w:sz w:val="24"/>
            <w:szCs w:val="24"/>
          </w:rPr>
        </w:r>
        <w:r w:rsidRPr="00F93229">
          <w:rPr>
            <w:noProof/>
            <w:webHidden/>
            <w:sz w:val="24"/>
            <w:szCs w:val="24"/>
          </w:rPr>
          <w:fldChar w:fldCharType="separate"/>
        </w:r>
        <w:r w:rsidR="00155BB8">
          <w:rPr>
            <w:noProof/>
            <w:webHidden/>
            <w:sz w:val="24"/>
            <w:szCs w:val="24"/>
          </w:rPr>
          <w:t>3</w:t>
        </w:r>
        <w:r w:rsidRPr="00F93229">
          <w:rPr>
            <w:noProof/>
            <w:webHidden/>
            <w:sz w:val="24"/>
            <w:szCs w:val="24"/>
          </w:rPr>
          <w:fldChar w:fldCharType="end"/>
        </w:r>
      </w:hyperlink>
    </w:p>
    <w:p w14:paraId="293B629B" w14:textId="2FA0486E" w:rsidR="00F93229" w:rsidRPr="00F93229" w:rsidRDefault="00F93229" w:rsidP="009373A8">
      <w:pPr>
        <w:pStyle w:val="TOC1"/>
        <w:rPr>
          <w:rFonts w:eastAsiaTheme="minorEastAsia" w:cstheme="minorBidi"/>
          <w:b w:val="0"/>
          <w:bCs w:val="0"/>
          <w:caps w:val="0"/>
          <w:noProof/>
          <w:sz w:val="24"/>
          <w:szCs w:val="24"/>
        </w:rPr>
      </w:pPr>
      <w:hyperlink w:anchor="_Toc98937677" w:history="1">
        <w:r w:rsidRPr="00F93229">
          <w:rPr>
            <w:rStyle w:val="Hyperlink"/>
            <w:noProof/>
            <w:sz w:val="24"/>
            <w:szCs w:val="24"/>
            <w:u w:val="none"/>
          </w:rPr>
          <w:t>IV.</w:t>
        </w:r>
        <w:r w:rsidRPr="00F93229">
          <w:rPr>
            <w:rFonts w:eastAsiaTheme="minorEastAsia" w:cstheme="minorBidi"/>
            <w:b w:val="0"/>
            <w:bCs w:val="0"/>
            <w:caps w:val="0"/>
            <w:noProof/>
            <w:sz w:val="24"/>
            <w:szCs w:val="24"/>
          </w:rPr>
          <w:tab/>
        </w:r>
        <w:r w:rsidRPr="00F93229">
          <w:rPr>
            <w:rStyle w:val="Hyperlink"/>
            <w:noProof/>
            <w:sz w:val="24"/>
            <w:szCs w:val="24"/>
            <w:u w:val="none"/>
          </w:rPr>
          <w:t>CDC and NIH Biosafety Levels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_Toc98937677 \h </w:instrText>
        </w:r>
        <w:r w:rsidRPr="00F93229">
          <w:rPr>
            <w:noProof/>
            <w:webHidden/>
            <w:sz w:val="24"/>
            <w:szCs w:val="24"/>
          </w:rPr>
        </w:r>
        <w:r w:rsidRPr="00F93229">
          <w:rPr>
            <w:noProof/>
            <w:webHidden/>
            <w:sz w:val="24"/>
            <w:szCs w:val="24"/>
          </w:rPr>
          <w:fldChar w:fldCharType="separate"/>
        </w:r>
        <w:r w:rsidR="00155BB8">
          <w:rPr>
            <w:noProof/>
            <w:webHidden/>
            <w:sz w:val="24"/>
            <w:szCs w:val="24"/>
          </w:rPr>
          <w:t>4</w:t>
        </w:r>
        <w:r w:rsidRPr="00F93229">
          <w:rPr>
            <w:noProof/>
            <w:webHidden/>
            <w:sz w:val="24"/>
            <w:szCs w:val="24"/>
          </w:rPr>
          <w:fldChar w:fldCharType="end"/>
        </w:r>
      </w:hyperlink>
    </w:p>
    <w:p w14:paraId="664295CB" w14:textId="2467D498" w:rsidR="00F93229" w:rsidRPr="00F93229" w:rsidRDefault="00F93229" w:rsidP="009373A8">
      <w:pPr>
        <w:pStyle w:val="TOC1"/>
        <w:rPr>
          <w:rFonts w:eastAsiaTheme="minorEastAsia" w:cstheme="minorBidi"/>
          <w:b w:val="0"/>
          <w:bCs w:val="0"/>
          <w:caps w:val="0"/>
          <w:noProof/>
          <w:sz w:val="24"/>
          <w:szCs w:val="24"/>
        </w:rPr>
      </w:pPr>
      <w:hyperlink w:anchor="_Toc98937678" w:history="1">
        <w:r w:rsidRPr="00F93229">
          <w:rPr>
            <w:rStyle w:val="Hyperlink"/>
            <w:noProof/>
            <w:sz w:val="24"/>
            <w:szCs w:val="24"/>
            <w:u w:val="none"/>
          </w:rPr>
          <w:t>V.</w:t>
        </w:r>
        <w:r w:rsidRPr="00F93229">
          <w:rPr>
            <w:rFonts w:eastAsiaTheme="minorEastAsia" w:cstheme="minorBidi"/>
            <w:b w:val="0"/>
            <w:bCs w:val="0"/>
            <w:caps w:val="0"/>
            <w:noProof/>
            <w:sz w:val="24"/>
            <w:szCs w:val="24"/>
          </w:rPr>
          <w:tab/>
        </w:r>
        <w:r w:rsidRPr="00F93229">
          <w:rPr>
            <w:rStyle w:val="Hyperlink"/>
            <w:noProof/>
            <w:sz w:val="24"/>
            <w:szCs w:val="24"/>
            <w:u w:val="none"/>
          </w:rPr>
          <w:t>Recombinant DNA Research</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_Toc98937678 \h </w:instrText>
        </w:r>
        <w:r w:rsidRPr="00F93229">
          <w:rPr>
            <w:noProof/>
            <w:webHidden/>
            <w:sz w:val="24"/>
            <w:szCs w:val="24"/>
          </w:rPr>
        </w:r>
        <w:r w:rsidRPr="00F93229">
          <w:rPr>
            <w:noProof/>
            <w:webHidden/>
            <w:sz w:val="24"/>
            <w:szCs w:val="24"/>
          </w:rPr>
          <w:fldChar w:fldCharType="separate"/>
        </w:r>
        <w:r w:rsidR="00155BB8">
          <w:rPr>
            <w:noProof/>
            <w:webHidden/>
            <w:sz w:val="24"/>
            <w:szCs w:val="24"/>
          </w:rPr>
          <w:t>6</w:t>
        </w:r>
        <w:r w:rsidRPr="00F93229">
          <w:rPr>
            <w:noProof/>
            <w:webHidden/>
            <w:sz w:val="24"/>
            <w:szCs w:val="24"/>
          </w:rPr>
          <w:fldChar w:fldCharType="end"/>
        </w:r>
      </w:hyperlink>
    </w:p>
    <w:p w14:paraId="23798382" w14:textId="7C16AF6B" w:rsidR="00F93229" w:rsidRPr="00F93229" w:rsidRDefault="00F93229" w:rsidP="009373A8">
      <w:pPr>
        <w:pStyle w:val="TOC1"/>
        <w:rPr>
          <w:rFonts w:eastAsiaTheme="minorEastAsia" w:cstheme="minorBidi"/>
          <w:b w:val="0"/>
          <w:bCs w:val="0"/>
          <w:caps w:val="0"/>
          <w:noProof/>
          <w:sz w:val="24"/>
          <w:szCs w:val="24"/>
        </w:rPr>
      </w:pPr>
      <w:hyperlink w:anchor="_Toc98937679" w:history="1">
        <w:r w:rsidRPr="00F93229">
          <w:rPr>
            <w:rStyle w:val="Hyperlink"/>
            <w:noProof/>
            <w:sz w:val="24"/>
            <w:szCs w:val="24"/>
            <w:u w:val="none"/>
          </w:rPr>
          <w:t>VI.</w:t>
        </w:r>
        <w:r w:rsidRPr="00F93229">
          <w:rPr>
            <w:rFonts w:eastAsiaTheme="minorEastAsia" w:cstheme="minorBidi"/>
            <w:b w:val="0"/>
            <w:bCs w:val="0"/>
            <w:caps w:val="0"/>
            <w:noProof/>
            <w:sz w:val="24"/>
            <w:szCs w:val="24"/>
          </w:rPr>
          <w:tab/>
        </w:r>
        <w:r w:rsidRPr="00F93229">
          <w:rPr>
            <w:rStyle w:val="Hyperlink"/>
            <w:noProof/>
            <w:sz w:val="24"/>
            <w:szCs w:val="24"/>
            <w:u w:val="none"/>
          </w:rPr>
          <w:t>Risk Assessment</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_Toc98937679 \h </w:instrText>
        </w:r>
        <w:r w:rsidRPr="00F93229">
          <w:rPr>
            <w:noProof/>
            <w:webHidden/>
            <w:sz w:val="24"/>
            <w:szCs w:val="24"/>
          </w:rPr>
        </w:r>
        <w:r w:rsidRPr="00F93229">
          <w:rPr>
            <w:noProof/>
            <w:webHidden/>
            <w:sz w:val="24"/>
            <w:szCs w:val="24"/>
          </w:rPr>
          <w:fldChar w:fldCharType="separate"/>
        </w:r>
        <w:r w:rsidR="00155BB8">
          <w:rPr>
            <w:noProof/>
            <w:webHidden/>
            <w:sz w:val="24"/>
            <w:szCs w:val="24"/>
          </w:rPr>
          <w:t>7</w:t>
        </w:r>
        <w:r w:rsidRPr="00F93229">
          <w:rPr>
            <w:noProof/>
            <w:webHidden/>
            <w:sz w:val="24"/>
            <w:szCs w:val="24"/>
          </w:rPr>
          <w:fldChar w:fldCharType="end"/>
        </w:r>
      </w:hyperlink>
    </w:p>
    <w:p w14:paraId="07B6E83F" w14:textId="0E336B63" w:rsidR="00F93229" w:rsidRPr="00F93229" w:rsidRDefault="00F93229" w:rsidP="009373A8">
      <w:pPr>
        <w:pStyle w:val="TOC1"/>
        <w:rPr>
          <w:rFonts w:eastAsiaTheme="minorEastAsia" w:cstheme="minorBidi"/>
          <w:b w:val="0"/>
          <w:bCs w:val="0"/>
          <w:caps w:val="0"/>
          <w:noProof/>
          <w:sz w:val="24"/>
          <w:szCs w:val="24"/>
        </w:rPr>
      </w:pPr>
      <w:hyperlink w:anchor="_Toc98937680" w:history="1">
        <w:r w:rsidRPr="00F93229">
          <w:rPr>
            <w:rStyle w:val="Hyperlink"/>
            <w:noProof/>
            <w:sz w:val="24"/>
            <w:szCs w:val="24"/>
            <w:u w:val="none"/>
          </w:rPr>
          <w:t>VII.</w:t>
        </w:r>
        <w:r w:rsidRPr="00F93229">
          <w:rPr>
            <w:rFonts w:eastAsiaTheme="minorEastAsia" w:cstheme="minorBidi"/>
            <w:b w:val="0"/>
            <w:bCs w:val="0"/>
            <w:caps w:val="0"/>
            <w:noProof/>
            <w:sz w:val="24"/>
            <w:szCs w:val="24"/>
          </w:rPr>
          <w:tab/>
        </w:r>
        <w:r w:rsidRPr="00F93229">
          <w:rPr>
            <w:rStyle w:val="Hyperlink"/>
            <w:noProof/>
            <w:sz w:val="24"/>
            <w:szCs w:val="24"/>
            <w:u w:val="none"/>
          </w:rPr>
          <w:t>Biohazard Signage</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_Toc98937680 \h </w:instrText>
        </w:r>
        <w:r w:rsidRPr="00F93229">
          <w:rPr>
            <w:noProof/>
            <w:webHidden/>
            <w:sz w:val="24"/>
            <w:szCs w:val="24"/>
          </w:rPr>
        </w:r>
        <w:r w:rsidRPr="00F93229">
          <w:rPr>
            <w:noProof/>
            <w:webHidden/>
            <w:sz w:val="24"/>
            <w:szCs w:val="24"/>
          </w:rPr>
          <w:fldChar w:fldCharType="separate"/>
        </w:r>
        <w:r w:rsidR="00155BB8">
          <w:rPr>
            <w:noProof/>
            <w:webHidden/>
            <w:sz w:val="24"/>
            <w:szCs w:val="24"/>
          </w:rPr>
          <w:t>8</w:t>
        </w:r>
        <w:r w:rsidRPr="00F93229">
          <w:rPr>
            <w:noProof/>
            <w:webHidden/>
            <w:sz w:val="24"/>
            <w:szCs w:val="24"/>
          </w:rPr>
          <w:fldChar w:fldCharType="end"/>
        </w:r>
      </w:hyperlink>
    </w:p>
    <w:p w14:paraId="0EF88072" w14:textId="0D8A49AC" w:rsidR="00F93229" w:rsidRPr="00F93229" w:rsidRDefault="00F93229" w:rsidP="009373A8">
      <w:pPr>
        <w:pStyle w:val="TOC1"/>
        <w:rPr>
          <w:rFonts w:eastAsiaTheme="minorEastAsia" w:cstheme="minorBidi"/>
          <w:b w:val="0"/>
          <w:bCs w:val="0"/>
          <w:caps w:val="0"/>
          <w:noProof/>
          <w:sz w:val="24"/>
          <w:szCs w:val="24"/>
        </w:rPr>
      </w:pPr>
      <w:hyperlink w:anchor="_Toc98937681" w:history="1">
        <w:r w:rsidRPr="00F93229">
          <w:rPr>
            <w:rStyle w:val="Hyperlink"/>
            <w:noProof/>
            <w:sz w:val="24"/>
            <w:szCs w:val="24"/>
            <w:u w:val="none"/>
          </w:rPr>
          <w:t>VIII.</w:t>
        </w:r>
        <w:r w:rsidRPr="00F93229">
          <w:rPr>
            <w:rFonts w:eastAsiaTheme="minorEastAsia" w:cstheme="minorBidi"/>
            <w:b w:val="0"/>
            <w:bCs w:val="0"/>
            <w:caps w:val="0"/>
            <w:noProof/>
            <w:sz w:val="24"/>
            <w:szCs w:val="24"/>
          </w:rPr>
          <w:tab/>
        </w:r>
        <w:r w:rsidRPr="00F93229">
          <w:rPr>
            <w:rStyle w:val="Hyperlink"/>
            <w:noProof/>
            <w:sz w:val="24"/>
            <w:szCs w:val="24"/>
            <w:u w:val="none"/>
          </w:rPr>
          <w:t>General Biosafety Guidelines: Standard Microbiological Practices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_Toc98937681 \h </w:instrText>
        </w:r>
        <w:r w:rsidRPr="00F93229">
          <w:rPr>
            <w:noProof/>
            <w:webHidden/>
            <w:sz w:val="24"/>
            <w:szCs w:val="24"/>
          </w:rPr>
        </w:r>
        <w:r w:rsidRPr="00F93229">
          <w:rPr>
            <w:noProof/>
            <w:webHidden/>
            <w:sz w:val="24"/>
            <w:szCs w:val="24"/>
          </w:rPr>
          <w:fldChar w:fldCharType="separate"/>
        </w:r>
        <w:r w:rsidR="00155BB8">
          <w:rPr>
            <w:noProof/>
            <w:webHidden/>
            <w:sz w:val="24"/>
            <w:szCs w:val="24"/>
          </w:rPr>
          <w:t>9</w:t>
        </w:r>
        <w:r w:rsidRPr="00F93229">
          <w:rPr>
            <w:noProof/>
            <w:webHidden/>
            <w:sz w:val="24"/>
            <w:szCs w:val="24"/>
          </w:rPr>
          <w:fldChar w:fldCharType="end"/>
        </w:r>
      </w:hyperlink>
    </w:p>
    <w:p w14:paraId="6E645ACC" w14:textId="74E6A22D" w:rsidR="00F93229" w:rsidRPr="00F93229" w:rsidRDefault="00F93229" w:rsidP="009373A8">
      <w:pPr>
        <w:pStyle w:val="TOC1"/>
        <w:rPr>
          <w:rFonts w:eastAsiaTheme="minorEastAsia" w:cstheme="minorBidi"/>
          <w:b w:val="0"/>
          <w:bCs w:val="0"/>
          <w:caps w:val="0"/>
          <w:noProof/>
          <w:sz w:val="24"/>
          <w:szCs w:val="24"/>
        </w:rPr>
      </w:pPr>
      <w:hyperlink w:anchor="_Toc98937682" w:history="1">
        <w:r w:rsidRPr="00F93229">
          <w:rPr>
            <w:rStyle w:val="Hyperlink"/>
            <w:noProof/>
            <w:sz w:val="24"/>
            <w:szCs w:val="24"/>
            <w:u w:val="none"/>
          </w:rPr>
          <w:t>IX.</w:t>
        </w:r>
        <w:r w:rsidRPr="00F93229">
          <w:rPr>
            <w:rFonts w:eastAsiaTheme="minorEastAsia" w:cstheme="minorBidi"/>
            <w:b w:val="0"/>
            <w:bCs w:val="0"/>
            <w:caps w:val="0"/>
            <w:noProof/>
            <w:sz w:val="24"/>
            <w:szCs w:val="24"/>
          </w:rPr>
          <w:tab/>
        </w:r>
        <w:r w:rsidRPr="00F93229">
          <w:rPr>
            <w:rStyle w:val="Hyperlink"/>
            <w:noProof/>
            <w:sz w:val="24"/>
            <w:szCs w:val="24"/>
            <w:u w:val="none"/>
          </w:rPr>
          <w:t>General Biosafety Guidelines: Special Microbiological Practices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_Toc98937682 \h </w:instrText>
        </w:r>
        <w:r w:rsidRPr="00F93229">
          <w:rPr>
            <w:noProof/>
            <w:webHidden/>
            <w:sz w:val="24"/>
            <w:szCs w:val="24"/>
          </w:rPr>
        </w:r>
        <w:r w:rsidRPr="00F93229">
          <w:rPr>
            <w:noProof/>
            <w:webHidden/>
            <w:sz w:val="24"/>
            <w:szCs w:val="24"/>
          </w:rPr>
          <w:fldChar w:fldCharType="separate"/>
        </w:r>
        <w:r w:rsidR="00155BB8">
          <w:rPr>
            <w:noProof/>
            <w:webHidden/>
            <w:sz w:val="24"/>
            <w:szCs w:val="24"/>
          </w:rPr>
          <w:t>14</w:t>
        </w:r>
        <w:r w:rsidRPr="00F93229">
          <w:rPr>
            <w:noProof/>
            <w:webHidden/>
            <w:sz w:val="24"/>
            <w:szCs w:val="24"/>
          </w:rPr>
          <w:fldChar w:fldCharType="end"/>
        </w:r>
      </w:hyperlink>
    </w:p>
    <w:p w14:paraId="1AFC2598" w14:textId="7868780A" w:rsidR="00F93229" w:rsidRPr="00F93229" w:rsidRDefault="00F93229" w:rsidP="009373A8">
      <w:pPr>
        <w:pStyle w:val="TOC1"/>
        <w:rPr>
          <w:rFonts w:eastAsiaTheme="minorEastAsia" w:cstheme="minorBidi"/>
          <w:b w:val="0"/>
          <w:bCs w:val="0"/>
          <w:caps w:val="0"/>
          <w:noProof/>
          <w:sz w:val="24"/>
          <w:szCs w:val="24"/>
        </w:rPr>
      </w:pPr>
      <w:hyperlink w:anchor="_Toc98937683" w:history="1">
        <w:r w:rsidRPr="00F93229">
          <w:rPr>
            <w:rStyle w:val="Hyperlink"/>
            <w:noProof/>
            <w:sz w:val="24"/>
            <w:szCs w:val="24"/>
            <w:u w:val="none"/>
          </w:rPr>
          <w:t>X.</w:t>
        </w:r>
        <w:r w:rsidRPr="00F93229">
          <w:rPr>
            <w:rFonts w:eastAsiaTheme="minorEastAsia" w:cstheme="minorBidi"/>
            <w:b w:val="0"/>
            <w:bCs w:val="0"/>
            <w:caps w:val="0"/>
            <w:noProof/>
            <w:sz w:val="24"/>
            <w:szCs w:val="24"/>
          </w:rPr>
          <w:tab/>
        </w:r>
        <w:r w:rsidRPr="00F93229">
          <w:rPr>
            <w:rStyle w:val="Hyperlink"/>
            <w:noProof/>
            <w:sz w:val="24"/>
            <w:szCs w:val="24"/>
            <w:u w:val="none"/>
          </w:rPr>
          <w:t>Biological Safety Cabinets (BSCs)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_Toc98937683 \h </w:instrText>
        </w:r>
        <w:r w:rsidRPr="00F93229">
          <w:rPr>
            <w:noProof/>
            <w:webHidden/>
            <w:sz w:val="24"/>
            <w:szCs w:val="24"/>
          </w:rPr>
        </w:r>
        <w:r w:rsidRPr="00F93229">
          <w:rPr>
            <w:noProof/>
            <w:webHidden/>
            <w:sz w:val="24"/>
            <w:szCs w:val="24"/>
          </w:rPr>
          <w:fldChar w:fldCharType="separate"/>
        </w:r>
        <w:r w:rsidR="00155BB8">
          <w:rPr>
            <w:noProof/>
            <w:webHidden/>
            <w:sz w:val="24"/>
            <w:szCs w:val="24"/>
          </w:rPr>
          <w:t>15</w:t>
        </w:r>
        <w:r w:rsidRPr="00F93229">
          <w:rPr>
            <w:noProof/>
            <w:webHidden/>
            <w:sz w:val="24"/>
            <w:szCs w:val="24"/>
          </w:rPr>
          <w:fldChar w:fldCharType="end"/>
        </w:r>
      </w:hyperlink>
    </w:p>
    <w:p w14:paraId="563AF7D5" w14:textId="33031F6D" w:rsidR="00F93229" w:rsidRPr="00F93229" w:rsidRDefault="00F93229" w:rsidP="009373A8">
      <w:pPr>
        <w:pStyle w:val="TOC1"/>
        <w:rPr>
          <w:rFonts w:eastAsiaTheme="minorEastAsia" w:cstheme="minorBidi"/>
          <w:b w:val="0"/>
          <w:bCs w:val="0"/>
          <w:caps w:val="0"/>
          <w:noProof/>
          <w:sz w:val="24"/>
          <w:szCs w:val="24"/>
        </w:rPr>
      </w:pPr>
      <w:hyperlink w:anchor="_Toc98937684" w:history="1">
        <w:r w:rsidRPr="00F93229">
          <w:rPr>
            <w:rStyle w:val="Hyperlink"/>
            <w:noProof/>
            <w:sz w:val="24"/>
            <w:szCs w:val="24"/>
            <w:u w:val="none"/>
          </w:rPr>
          <w:t>XI.</w:t>
        </w:r>
        <w:r w:rsidRPr="00F93229">
          <w:rPr>
            <w:rFonts w:eastAsiaTheme="minorEastAsia" w:cstheme="minorBidi"/>
            <w:b w:val="0"/>
            <w:bCs w:val="0"/>
            <w:caps w:val="0"/>
            <w:noProof/>
            <w:sz w:val="24"/>
            <w:szCs w:val="24"/>
          </w:rPr>
          <w:tab/>
        </w:r>
        <w:r w:rsidRPr="00F93229">
          <w:rPr>
            <w:rStyle w:val="Hyperlink"/>
            <w:noProof/>
            <w:sz w:val="24"/>
            <w:szCs w:val="24"/>
            <w:u w:val="none"/>
          </w:rPr>
          <w:t>Clean Benches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_Toc98937684 \h </w:instrText>
        </w:r>
        <w:r w:rsidRPr="00F93229">
          <w:rPr>
            <w:noProof/>
            <w:webHidden/>
            <w:sz w:val="24"/>
            <w:szCs w:val="24"/>
          </w:rPr>
        </w:r>
        <w:r w:rsidRPr="00F93229">
          <w:rPr>
            <w:noProof/>
            <w:webHidden/>
            <w:sz w:val="24"/>
            <w:szCs w:val="24"/>
          </w:rPr>
          <w:fldChar w:fldCharType="separate"/>
        </w:r>
        <w:r w:rsidR="00155BB8">
          <w:rPr>
            <w:noProof/>
            <w:webHidden/>
            <w:sz w:val="24"/>
            <w:szCs w:val="24"/>
          </w:rPr>
          <w:t>20</w:t>
        </w:r>
        <w:r w:rsidRPr="00F93229">
          <w:rPr>
            <w:noProof/>
            <w:webHidden/>
            <w:sz w:val="24"/>
            <w:szCs w:val="24"/>
          </w:rPr>
          <w:fldChar w:fldCharType="end"/>
        </w:r>
      </w:hyperlink>
    </w:p>
    <w:p w14:paraId="2F428863" w14:textId="329D2E11" w:rsidR="00F93229" w:rsidRPr="00F93229" w:rsidRDefault="00F93229" w:rsidP="009373A8">
      <w:pPr>
        <w:pStyle w:val="TOC1"/>
        <w:rPr>
          <w:rFonts w:eastAsiaTheme="minorEastAsia" w:cstheme="minorBidi"/>
          <w:b w:val="0"/>
          <w:bCs w:val="0"/>
          <w:caps w:val="0"/>
          <w:noProof/>
          <w:sz w:val="24"/>
          <w:szCs w:val="24"/>
        </w:rPr>
      </w:pPr>
      <w:hyperlink w:anchor="_Toc98937685" w:history="1">
        <w:r w:rsidRPr="00F93229">
          <w:rPr>
            <w:rStyle w:val="Hyperlink"/>
            <w:noProof/>
            <w:sz w:val="24"/>
            <w:szCs w:val="24"/>
            <w:u w:val="none"/>
          </w:rPr>
          <w:t>XII.</w:t>
        </w:r>
        <w:r w:rsidRPr="00F93229">
          <w:rPr>
            <w:rFonts w:eastAsiaTheme="minorEastAsia" w:cstheme="minorBidi"/>
            <w:b w:val="0"/>
            <w:bCs w:val="0"/>
            <w:caps w:val="0"/>
            <w:noProof/>
            <w:sz w:val="24"/>
            <w:szCs w:val="24"/>
          </w:rPr>
          <w:tab/>
        </w:r>
        <w:r w:rsidRPr="00F93229">
          <w:rPr>
            <w:rStyle w:val="Hyperlink"/>
            <w:noProof/>
            <w:sz w:val="24"/>
            <w:szCs w:val="24"/>
            <w:u w:val="none"/>
          </w:rPr>
          <w:t>Vacuum Aspiration of Biohazardous Materials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_Toc98937685 \h </w:instrText>
        </w:r>
        <w:r w:rsidRPr="00F93229">
          <w:rPr>
            <w:noProof/>
            <w:webHidden/>
            <w:sz w:val="24"/>
            <w:szCs w:val="24"/>
          </w:rPr>
        </w:r>
        <w:r w:rsidRPr="00F93229">
          <w:rPr>
            <w:noProof/>
            <w:webHidden/>
            <w:sz w:val="24"/>
            <w:szCs w:val="24"/>
          </w:rPr>
          <w:fldChar w:fldCharType="separate"/>
        </w:r>
        <w:r w:rsidR="00155BB8">
          <w:rPr>
            <w:noProof/>
            <w:webHidden/>
            <w:sz w:val="24"/>
            <w:szCs w:val="24"/>
          </w:rPr>
          <w:t>20</w:t>
        </w:r>
        <w:r w:rsidRPr="00F93229">
          <w:rPr>
            <w:noProof/>
            <w:webHidden/>
            <w:sz w:val="24"/>
            <w:szCs w:val="24"/>
          </w:rPr>
          <w:fldChar w:fldCharType="end"/>
        </w:r>
      </w:hyperlink>
    </w:p>
    <w:p w14:paraId="267707EC" w14:textId="53CA0F35" w:rsidR="00F93229" w:rsidRPr="00F93229" w:rsidRDefault="00F93229" w:rsidP="009373A8">
      <w:pPr>
        <w:pStyle w:val="TOC1"/>
        <w:rPr>
          <w:rFonts w:eastAsiaTheme="minorEastAsia" w:cstheme="minorBidi"/>
          <w:b w:val="0"/>
          <w:bCs w:val="0"/>
          <w:caps w:val="0"/>
          <w:noProof/>
          <w:sz w:val="24"/>
          <w:szCs w:val="24"/>
        </w:rPr>
      </w:pPr>
      <w:hyperlink w:anchor="_Toc98937686" w:history="1">
        <w:r w:rsidRPr="00F93229">
          <w:rPr>
            <w:rStyle w:val="Hyperlink"/>
            <w:noProof/>
            <w:sz w:val="24"/>
            <w:szCs w:val="24"/>
            <w:u w:val="none"/>
          </w:rPr>
          <w:t>XIII.</w:t>
        </w:r>
        <w:r w:rsidRPr="00F93229">
          <w:rPr>
            <w:rFonts w:eastAsiaTheme="minorEastAsia" w:cstheme="minorBidi"/>
            <w:b w:val="0"/>
            <w:bCs w:val="0"/>
            <w:caps w:val="0"/>
            <w:noProof/>
            <w:sz w:val="24"/>
            <w:szCs w:val="24"/>
          </w:rPr>
          <w:tab/>
        </w:r>
        <w:r w:rsidRPr="00F93229">
          <w:rPr>
            <w:rStyle w:val="Hyperlink"/>
            <w:noProof/>
            <w:sz w:val="24"/>
            <w:szCs w:val="24"/>
            <w:u w:val="none"/>
          </w:rPr>
          <w:t>Centrifuge Safety</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_Toc98937686 \h </w:instrText>
        </w:r>
        <w:r w:rsidRPr="00F93229">
          <w:rPr>
            <w:noProof/>
            <w:webHidden/>
            <w:sz w:val="24"/>
            <w:szCs w:val="24"/>
          </w:rPr>
        </w:r>
        <w:r w:rsidRPr="00F93229">
          <w:rPr>
            <w:noProof/>
            <w:webHidden/>
            <w:sz w:val="24"/>
            <w:szCs w:val="24"/>
          </w:rPr>
          <w:fldChar w:fldCharType="separate"/>
        </w:r>
        <w:r w:rsidR="00155BB8">
          <w:rPr>
            <w:noProof/>
            <w:webHidden/>
            <w:sz w:val="24"/>
            <w:szCs w:val="24"/>
          </w:rPr>
          <w:t>21</w:t>
        </w:r>
        <w:r w:rsidRPr="00F93229">
          <w:rPr>
            <w:noProof/>
            <w:webHidden/>
            <w:sz w:val="24"/>
            <w:szCs w:val="24"/>
          </w:rPr>
          <w:fldChar w:fldCharType="end"/>
        </w:r>
      </w:hyperlink>
    </w:p>
    <w:p w14:paraId="3F77A6ED" w14:textId="1E520CB1" w:rsidR="00F93229" w:rsidRPr="00F93229" w:rsidRDefault="00F93229" w:rsidP="009373A8">
      <w:pPr>
        <w:pStyle w:val="TOC1"/>
        <w:rPr>
          <w:rFonts w:eastAsiaTheme="minorEastAsia" w:cstheme="minorBidi"/>
          <w:b w:val="0"/>
          <w:bCs w:val="0"/>
          <w:caps w:val="0"/>
          <w:noProof/>
          <w:sz w:val="24"/>
          <w:szCs w:val="24"/>
        </w:rPr>
      </w:pPr>
      <w:hyperlink w:anchor="_Toc98937687" w:history="1">
        <w:r w:rsidRPr="00F93229">
          <w:rPr>
            <w:rStyle w:val="Hyperlink"/>
            <w:noProof/>
            <w:sz w:val="24"/>
            <w:szCs w:val="24"/>
            <w:u w:val="none"/>
          </w:rPr>
          <w:t>XIV.</w:t>
        </w:r>
        <w:r w:rsidRPr="00F93229">
          <w:rPr>
            <w:rFonts w:eastAsiaTheme="minorEastAsia" w:cstheme="minorBidi"/>
            <w:b w:val="0"/>
            <w:bCs w:val="0"/>
            <w:caps w:val="0"/>
            <w:noProof/>
            <w:sz w:val="24"/>
            <w:szCs w:val="24"/>
          </w:rPr>
          <w:tab/>
        </w:r>
        <w:r w:rsidRPr="00F93229">
          <w:rPr>
            <w:rStyle w:val="Hyperlink"/>
            <w:noProof/>
            <w:sz w:val="24"/>
            <w:szCs w:val="24"/>
            <w:u w:val="none"/>
          </w:rPr>
          <w:t>Cleaning, Disinfection, and Sterilization</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_Toc98937687 \h </w:instrText>
        </w:r>
        <w:r w:rsidRPr="00F93229">
          <w:rPr>
            <w:noProof/>
            <w:webHidden/>
            <w:sz w:val="24"/>
            <w:szCs w:val="24"/>
          </w:rPr>
        </w:r>
        <w:r w:rsidRPr="00F93229">
          <w:rPr>
            <w:noProof/>
            <w:webHidden/>
            <w:sz w:val="24"/>
            <w:szCs w:val="24"/>
          </w:rPr>
          <w:fldChar w:fldCharType="separate"/>
        </w:r>
        <w:r w:rsidR="00155BB8">
          <w:rPr>
            <w:noProof/>
            <w:webHidden/>
            <w:sz w:val="24"/>
            <w:szCs w:val="24"/>
          </w:rPr>
          <w:t>22</w:t>
        </w:r>
        <w:r w:rsidRPr="00F93229">
          <w:rPr>
            <w:noProof/>
            <w:webHidden/>
            <w:sz w:val="24"/>
            <w:szCs w:val="24"/>
          </w:rPr>
          <w:fldChar w:fldCharType="end"/>
        </w:r>
      </w:hyperlink>
    </w:p>
    <w:p w14:paraId="6C4BA2CB" w14:textId="7F5D16EB" w:rsidR="00F93229" w:rsidRPr="00F93229" w:rsidRDefault="00F93229" w:rsidP="009373A8">
      <w:pPr>
        <w:pStyle w:val="TOC1"/>
        <w:rPr>
          <w:rFonts w:eastAsiaTheme="minorEastAsia" w:cstheme="minorBidi"/>
          <w:b w:val="0"/>
          <w:bCs w:val="0"/>
          <w:caps w:val="0"/>
          <w:noProof/>
          <w:sz w:val="24"/>
          <w:szCs w:val="24"/>
        </w:rPr>
      </w:pPr>
      <w:hyperlink w:anchor="_Toc98937688" w:history="1">
        <w:r w:rsidRPr="00F93229">
          <w:rPr>
            <w:rStyle w:val="Hyperlink"/>
            <w:noProof/>
            <w:sz w:val="24"/>
            <w:szCs w:val="24"/>
            <w:u w:val="none"/>
          </w:rPr>
          <w:t>XV.</w:t>
        </w:r>
        <w:r w:rsidRPr="00F93229">
          <w:rPr>
            <w:rFonts w:eastAsiaTheme="minorEastAsia" w:cstheme="minorBidi"/>
            <w:b w:val="0"/>
            <w:bCs w:val="0"/>
            <w:caps w:val="0"/>
            <w:noProof/>
            <w:sz w:val="24"/>
            <w:szCs w:val="24"/>
          </w:rPr>
          <w:tab/>
        </w:r>
        <w:r w:rsidRPr="00F93229">
          <w:rPr>
            <w:rStyle w:val="Hyperlink"/>
            <w:noProof/>
            <w:sz w:val="24"/>
            <w:szCs w:val="24"/>
            <w:u w:val="none"/>
          </w:rPr>
          <w:t>Importing and Shipping Biological Materials</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_Toc98937688 \h </w:instrText>
        </w:r>
        <w:r w:rsidRPr="00F93229">
          <w:rPr>
            <w:noProof/>
            <w:webHidden/>
            <w:sz w:val="24"/>
            <w:szCs w:val="24"/>
          </w:rPr>
        </w:r>
        <w:r w:rsidRPr="00F93229">
          <w:rPr>
            <w:noProof/>
            <w:webHidden/>
            <w:sz w:val="24"/>
            <w:szCs w:val="24"/>
          </w:rPr>
          <w:fldChar w:fldCharType="separate"/>
        </w:r>
        <w:r w:rsidR="00155BB8">
          <w:rPr>
            <w:noProof/>
            <w:webHidden/>
            <w:sz w:val="24"/>
            <w:szCs w:val="24"/>
          </w:rPr>
          <w:t>28</w:t>
        </w:r>
        <w:r w:rsidRPr="00F93229">
          <w:rPr>
            <w:noProof/>
            <w:webHidden/>
            <w:sz w:val="24"/>
            <w:szCs w:val="24"/>
          </w:rPr>
          <w:fldChar w:fldCharType="end"/>
        </w:r>
      </w:hyperlink>
    </w:p>
    <w:p w14:paraId="2CB137A3" w14:textId="2D183C17" w:rsidR="00F93229" w:rsidRPr="00F93229" w:rsidRDefault="00F93229" w:rsidP="009373A8">
      <w:pPr>
        <w:pStyle w:val="TOC1"/>
        <w:rPr>
          <w:rFonts w:eastAsiaTheme="minorEastAsia" w:cstheme="minorBidi"/>
          <w:b w:val="0"/>
          <w:bCs w:val="0"/>
          <w:caps w:val="0"/>
          <w:noProof/>
          <w:sz w:val="24"/>
          <w:szCs w:val="24"/>
        </w:rPr>
      </w:pPr>
      <w:hyperlink w:anchor="_Toc98937689" w:history="1">
        <w:r w:rsidRPr="00F93229">
          <w:rPr>
            <w:rStyle w:val="Hyperlink"/>
            <w:noProof/>
            <w:sz w:val="24"/>
            <w:szCs w:val="24"/>
            <w:u w:val="none"/>
          </w:rPr>
          <w:t>XVI.</w:t>
        </w:r>
        <w:r w:rsidRPr="00F93229">
          <w:rPr>
            <w:rFonts w:eastAsiaTheme="minorEastAsia" w:cstheme="minorBidi"/>
            <w:b w:val="0"/>
            <w:bCs w:val="0"/>
            <w:caps w:val="0"/>
            <w:noProof/>
            <w:sz w:val="24"/>
            <w:szCs w:val="24"/>
          </w:rPr>
          <w:tab/>
        </w:r>
        <w:r w:rsidRPr="00F93229">
          <w:rPr>
            <w:rStyle w:val="Hyperlink"/>
            <w:noProof/>
            <w:sz w:val="24"/>
            <w:szCs w:val="24"/>
            <w:u w:val="none"/>
          </w:rPr>
          <w:t>Biological Spill Response</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_Toc98937689 \h </w:instrText>
        </w:r>
        <w:r w:rsidRPr="00F93229">
          <w:rPr>
            <w:noProof/>
            <w:webHidden/>
            <w:sz w:val="24"/>
            <w:szCs w:val="24"/>
          </w:rPr>
        </w:r>
        <w:r w:rsidRPr="00F93229">
          <w:rPr>
            <w:noProof/>
            <w:webHidden/>
            <w:sz w:val="24"/>
            <w:szCs w:val="24"/>
          </w:rPr>
          <w:fldChar w:fldCharType="separate"/>
        </w:r>
        <w:r w:rsidR="00155BB8">
          <w:rPr>
            <w:noProof/>
            <w:webHidden/>
            <w:sz w:val="24"/>
            <w:szCs w:val="24"/>
          </w:rPr>
          <w:t>28</w:t>
        </w:r>
        <w:r w:rsidRPr="00F93229">
          <w:rPr>
            <w:noProof/>
            <w:webHidden/>
            <w:sz w:val="24"/>
            <w:szCs w:val="24"/>
          </w:rPr>
          <w:fldChar w:fldCharType="end"/>
        </w:r>
      </w:hyperlink>
    </w:p>
    <w:p w14:paraId="25B045A7" w14:textId="7CAD08C8" w:rsidR="00F93229" w:rsidRPr="00F93229" w:rsidRDefault="00F93229" w:rsidP="009373A8">
      <w:pPr>
        <w:pStyle w:val="TOC1"/>
        <w:rPr>
          <w:rFonts w:eastAsiaTheme="minorEastAsia" w:cstheme="minorBidi"/>
          <w:b w:val="0"/>
          <w:bCs w:val="0"/>
          <w:caps w:val="0"/>
          <w:noProof/>
          <w:sz w:val="24"/>
          <w:szCs w:val="24"/>
        </w:rPr>
      </w:pPr>
      <w:hyperlink w:anchor="_Toc98937690" w:history="1">
        <w:r w:rsidRPr="00F93229">
          <w:rPr>
            <w:rStyle w:val="Hyperlink"/>
            <w:noProof/>
            <w:sz w:val="24"/>
            <w:szCs w:val="24"/>
            <w:u w:val="none"/>
          </w:rPr>
          <w:t>XVII.</w:t>
        </w:r>
        <w:r w:rsidRPr="00F93229">
          <w:rPr>
            <w:rFonts w:eastAsiaTheme="minorEastAsia" w:cstheme="minorBidi"/>
            <w:b w:val="0"/>
            <w:bCs w:val="0"/>
            <w:caps w:val="0"/>
            <w:noProof/>
            <w:sz w:val="24"/>
            <w:szCs w:val="24"/>
          </w:rPr>
          <w:tab/>
        </w:r>
        <w:r w:rsidRPr="00F93229">
          <w:rPr>
            <w:rStyle w:val="Hyperlink"/>
            <w:noProof/>
            <w:sz w:val="24"/>
            <w:szCs w:val="24"/>
            <w:u w:val="none"/>
          </w:rPr>
          <w:t>Incident Response and Reporting</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_Toc98937690 \h </w:instrText>
        </w:r>
        <w:r w:rsidRPr="00F93229">
          <w:rPr>
            <w:noProof/>
            <w:webHidden/>
            <w:sz w:val="24"/>
            <w:szCs w:val="24"/>
          </w:rPr>
        </w:r>
        <w:r w:rsidRPr="00F93229">
          <w:rPr>
            <w:noProof/>
            <w:webHidden/>
            <w:sz w:val="24"/>
            <w:szCs w:val="24"/>
          </w:rPr>
          <w:fldChar w:fldCharType="separate"/>
        </w:r>
        <w:r w:rsidR="00155BB8">
          <w:rPr>
            <w:noProof/>
            <w:webHidden/>
            <w:sz w:val="24"/>
            <w:szCs w:val="24"/>
          </w:rPr>
          <w:t>29</w:t>
        </w:r>
        <w:r w:rsidRPr="00F93229">
          <w:rPr>
            <w:noProof/>
            <w:webHidden/>
            <w:sz w:val="24"/>
            <w:szCs w:val="24"/>
          </w:rPr>
          <w:fldChar w:fldCharType="end"/>
        </w:r>
      </w:hyperlink>
    </w:p>
    <w:p w14:paraId="766CDE8C" w14:textId="3DFFCD93" w:rsidR="00F93229" w:rsidRPr="00F93229" w:rsidRDefault="00F93229" w:rsidP="009373A8">
      <w:pPr>
        <w:pStyle w:val="TOC1"/>
        <w:rPr>
          <w:rFonts w:eastAsiaTheme="minorEastAsia" w:cstheme="minorBidi"/>
          <w:b w:val="0"/>
          <w:bCs w:val="0"/>
          <w:caps w:val="0"/>
          <w:noProof/>
          <w:sz w:val="24"/>
          <w:szCs w:val="24"/>
        </w:rPr>
      </w:pPr>
      <w:hyperlink w:anchor="_Toc98937691" w:history="1">
        <w:r w:rsidRPr="00F93229">
          <w:rPr>
            <w:rStyle w:val="Hyperlink"/>
            <w:noProof/>
            <w:sz w:val="24"/>
            <w:szCs w:val="24"/>
            <w:u w:val="none"/>
          </w:rPr>
          <w:t>XVIII.</w:t>
        </w:r>
        <w:r w:rsidRPr="00F93229">
          <w:rPr>
            <w:rFonts w:eastAsiaTheme="minorEastAsia" w:cstheme="minorBidi"/>
            <w:b w:val="0"/>
            <w:bCs w:val="0"/>
            <w:caps w:val="0"/>
            <w:noProof/>
            <w:sz w:val="24"/>
            <w:szCs w:val="24"/>
          </w:rPr>
          <w:tab/>
        </w:r>
        <w:r w:rsidRPr="00F93229">
          <w:rPr>
            <w:rStyle w:val="Hyperlink"/>
            <w:noProof/>
            <w:sz w:val="24"/>
            <w:szCs w:val="24"/>
            <w:u w:val="none"/>
          </w:rPr>
          <w:t>Biohazardous Waste Disposal</w:t>
        </w:r>
        <w:r w:rsidRPr="00F93229">
          <w:rPr>
            <w:noProof/>
            <w:webHidden/>
            <w:sz w:val="24"/>
            <w:szCs w:val="24"/>
          </w:rPr>
          <w:tab/>
        </w:r>
        <w:r w:rsidRPr="00F93229">
          <w:rPr>
            <w:noProof/>
            <w:webHidden/>
            <w:sz w:val="24"/>
            <w:szCs w:val="24"/>
          </w:rPr>
          <w:fldChar w:fldCharType="begin"/>
        </w:r>
        <w:r w:rsidRPr="00F93229">
          <w:rPr>
            <w:noProof/>
            <w:webHidden/>
            <w:sz w:val="24"/>
            <w:szCs w:val="24"/>
          </w:rPr>
          <w:instrText xml:space="preserve"> PAGEREF _Toc98937691 \h </w:instrText>
        </w:r>
        <w:r w:rsidRPr="00F93229">
          <w:rPr>
            <w:noProof/>
            <w:webHidden/>
            <w:sz w:val="24"/>
            <w:szCs w:val="24"/>
          </w:rPr>
        </w:r>
        <w:r w:rsidRPr="00F93229">
          <w:rPr>
            <w:noProof/>
            <w:webHidden/>
            <w:sz w:val="24"/>
            <w:szCs w:val="24"/>
          </w:rPr>
          <w:fldChar w:fldCharType="separate"/>
        </w:r>
        <w:r w:rsidR="00155BB8">
          <w:rPr>
            <w:noProof/>
            <w:webHidden/>
            <w:sz w:val="24"/>
            <w:szCs w:val="24"/>
          </w:rPr>
          <w:t>30</w:t>
        </w:r>
        <w:r w:rsidRPr="00F93229">
          <w:rPr>
            <w:noProof/>
            <w:webHidden/>
            <w:sz w:val="24"/>
            <w:szCs w:val="24"/>
          </w:rPr>
          <w:fldChar w:fldCharType="end"/>
        </w:r>
      </w:hyperlink>
    </w:p>
    <w:p w14:paraId="1AF6CC21" w14:textId="3CD06BD9" w:rsidR="007E43CB" w:rsidRPr="00F93229" w:rsidRDefault="007E43CB" w:rsidP="009373A8">
      <w:pPr>
        <w:tabs>
          <w:tab w:val="left" w:pos="720"/>
        </w:tabs>
        <w:ind w:left="630" w:hanging="630"/>
        <w:rPr>
          <w:b/>
          <w:bCs/>
          <w:sz w:val="24"/>
          <w:szCs w:val="24"/>
        </w:rPr>
      </w:pPr>
      <w:r w:rsidRPr="00F93229">
        <w:rPr>
          <w:rFonts w:asciiTheme="minorHAnsi" w:hAnsiTheme="minorHAnsi" w:cstheme="minorHAnsi"/>
          <w:b/>
          <w:bCs/>
          <w:sz w:val="24"/>
          <w:szCs w:val="24"/>
        </w:rPr>
        <w:fldChar w:fldCharType="end"/>
      </w:r>
    </w:p>
    <w:p w14:paraId="11F0CBD8" w14:textId="66425D01" w:rsidR="00B75BB5" w:rsidRPr="00F93229" w:rsidRDefault="00B75BB5" w:rsidP="009373A8">
      <w:pPr>
        <w:tabs>
          <w:tab w:val="left" w:pos="720"/>
        </w:tabs>
        <w:ind w:left="720" w:hanging="720"/>
        <w:rPr>
          <w:b/>
          <w:bCs/>
          <w:sz w:val="24"/>
          <w:szCs w:val="24"/>
        </w:rPr>
        <w:sectPr w:rsidR="00B75BB5" w:rsidRPr="00F93229" w:rsidSect="009373A8">
          <w:headerReference w:type="default" r:id="rId12"/>
          <w:footerReference w:type="default" r:id="rId13"/>
          <w:pgSz w:w="12240" w:h="15840"/>
          <w:pgMar w:top="1440" w:right="1080" w:bottom="1440" w:left="1080" w:header="725" w:footer="731" w:gutter="0"/>
          <w:pgNumType w:start="2"/>
          <w:cols w:space="720"/>
          <w:docGrid w:linePitch="299"/>
        </w:sectPr>
      </w:pPr>
    </w:p>
    <w:p w14:paraId="233D8365" w14:textId="6BFAC11F" w:rsidR="00C42EB0" w:rsidRPr="00B75BB5" w:rsidRDefault="00C42EB0" w:rsidP="00CF48AF">
      <w:pPr>
        <w:pStyle w:val="Heading1"/>
      </w:pPr>
      <w:bookmarkStart w:id="1" w:name="I.Biosafety_Principle"/>
      <w:bookmarkStart w:id="2" w:name="_Toc98937674"/>
      <w:bookmarkEnd w:id="1"/>
      <w:r w:rsidRPr="00B75BB5">
        <w:lastRenderedPageBreak/>
        <w:t>Biosafety Oversight</w:t>
      </w:r>
      <w:bookmarkEnd w:id="2"/>
    </w:p>
    <w:p w14:paraId="0DCFB9ED" w14:textId="77777777" w:rsidR="00C42EB0" w:rsidRPr="00B75BB5" w:rsidRDefault="00C42EB0" w:rsidP="00B15021">
      <w:pPr>
        <w:pStyle w:val="BodyText"/>
        <w:ind w:left="360"/>
      </w:pPr>
    </w:p>
    <w:p w14:paraId="78940179" w14:textId="77777777" w:rsidR="00282E54" w:rsidRPr="00367566" w:rsidRDefault="00C42EB0" w:rsidP="00B15021">
      <w:pPr>
        <w:pStyle w:val="BodyText"/>
        <w:ind w:left="360"/>
        <w:rPr>
          <w:rFonts w:cstheme="minorHAnsi"/>
        </w:rPr>
      </w:pPr>
      <w:r w:rsidRPr="00367566">
        <w:rPr>
          <w:rFonts w:cstheme="minorHAnsi"/>
        </w:rPr>
        <w:t>As required by Texas A&amp;M System Regulation (</w:t>
      </w:r>
      <w:hyperlink r:id="rId14" w:history="1">
        <w:r w:rsidRPr="00367566">
          <w:rPr>
            <w:rStyle w:val="Hyperlink"/>
            <w:rFonts w:cstheme="minorHAnsi"/>
          </w:rPr>
          <w:t>15.99.06 Use of Biohazardous Material in Research, Teaching and Testing</w:t>
        </w:r>
      </w:hyperlink>
      <w:r w:rsidRPr="00367566">
        <w:rPr>
          <w:rFonts w:cstheme="minorHAnsi"/>
        </w:rPr>
        <w:t>) and the University’s Rule (</w:t>
      </w:r>
      <w:hyperlink r:id="rId15" w:history="1">
        <w:r w:rsidRPr="00367566">
          <w:rPr>
            <w:rStyle w:val="Hyperlink"/>
            <w:rFonts w:cstheme="minorHAnsi"/>
          </w:rPr>
          <w:t>15.99.06.L1 Use of Biohazardous Material in Research, Teaching, and Testing</w:t>
        </w:r>
      </w:hyperlink>
      <w:r w:rsidRPr="00367566">
        <w:rPr>
          <w:rFonts w:cstheme="minorHAnsi"/>
        </w:rPr>
        <w:t xml:space="preserve">), </w:t>
      </w:r>
      <w:r w:rsidRPr="00B75BB5">
        <w:rPr>
          <w:rFonts w:cstheme="minorHAnsi"/>
        </w:rPr>
        <w:t>Texas A&amp;M International University (TAMIU)</w:t>
      </w:r>
      <w:r w:rsidRPr="00367566">
        <w:rPr>
          <w:rFonts w:cstheme="minorHAnsi"/>
        </w:rPr>
        <w:t xml:space="preserve"> Institutional Biosafety Committee (IBC) approval is required for all research, teaching, or testing activities conducted by faculty or staff of TAMIU prior to initiating work with:</w:t>
      </w:r>
    </w:p>
    <w:p w14:paraId="416A26AE" w14:textId="77777777" w:rsidR="00282E54" w:rsidRPr="00367566" w:rsidRDefault="00282E54" w:rsidP="00B15021">
      <w:pPr>
        <w:pStyle w:val="BodyText"/>
        <w:numPr>
          <w:ilvl w:val="0"/>
          <w:numId w:val="67"/>
        </w:numPr>
        <w:ind w:left="720"/>
        <w:rPr>
          <w:rFonts w:cstheme="minorHAnsi"/>
        </w:rPr>
      </w:pPr>
      <w:r w:rsidRPr="00367566">
        <w:rPr>
          <w:rFonts w:cstheme="minorHAnsi"/>
        </w:rPr>
        <w:t>Biological agents (bacteria, rickettsia, fungi, viruses, protozoa, parasites, and prions) that may cause disease in humans, animals or plants;</w:t>
      </w:r>
    </w:p>
    <w:p w14:paraId="32BF8A22" w14:textId="77777777" w:rsidR="00282E54" w:rsidRPr="00367566" w:rsidRDefault="00282E54" w:rsidP="00B15021">
      <w:pPr>
        <w:pStyle w:val="BodyText"/>
        <w:numPr>
          <w:ilvl w:val="0"/>
          <w:numId w:val="67"/>
        </w:numPr>
        <w:ind w:left="720"/>
        <w:rPr>
          <w:rFonts w:cstheme="minorHAnsi"/>
        </w:rPr>
      </w:pPr>
      <w:r w:rsidRPr="00367566">
        <w:rPr>
          <w:rFonts w:cstheme="minorHAnsi"/>
        </w:rPr>
        <w:t>Recombinant or Synthetic Nucleic Acid Molecules as defined in the National Institutes of Health (NIH) NIH Guidelines for Research Involving Recombinant or Synthetic Nucleic Acid Molecules (NIH Guidelines), and plant pests as defined by the U.S. Department of Agriculture (USDA) Animal and Plant Health Inspection Service (APHIS) and the Coordinated Framework for Regulation of Biotechnology;</w:t>
      </w:r>
    </w:p>
    <w:p w14:paraId="7F1FBCC4" w14:textId="6CFC8E07" w:rsidR="00282E54" w:rsidRPr="00B75BB5" w:rsidRDefault="00282E54" w:rsidP="00B15021">
      <w:pPr>
        <w:pStyle w:val="BodyText"/>
        <w:numPr>
          <w:ilvl w:val="0"/>
          <w:numId w:val="67"/>
        </w:numPr>
        <w:ind w:left="720"/>
        <w:rPr>
          <w:rFonts w:cstheme="minorHAnsi"/>
        </w:rPr>
      </w:pPr>
      <w:r w:rsidRPr="00367566">
        <w:rPr>
          <w:rFonts w:cstheme="minorHAnsi"/>
        </w:rPr>
        <w:t xml:space="preserve">Human and non-human primate blood, </w:t>
      </w:r>
      <w:r w:rsidR="008427F9">
        <w:rPr>
          <w:rFonts w:cstheme="minorHAnsi"/>
        </w:rPr>
        <w:t>tissue</w:t>
      </w:r>
      <w:r w:rsidR="00B75BB5">
        <w:rPr>
          <w:rFonts w:cstheme="minorHAnsi"/>
        </w:rPr>
        <w:t xml:space="preserve">, </w:t>
      </w:r>
      <w:r w:rsidRPr="00B75BB5">
        <w:rPr>
          <w:rFonts w:cstheme="minorHAnsi"/>
        </w:rPr>
        <w:t>cells, and cell lines;</w:t>
      </w:r>
    </w:p>
    <w:p w14:paraId="454BCF09" w14:textId="6CD08260" w:rsidR="00282E54" w:rsidRDefault="00282E54" w:rsidP="00B15021">
      <w:pPr>
        <w:pStyle w:val="BodyText"/>
        <w:numPr>
          <w:ilvl w:val="0"/>
          <w:numId w:val="67"/>
        </w:numPr>
        <w:ind w:left="720"/>
        <w:rPr>
          <w:rFonts w:cstheme="minorHAnsi"/>
        </w:rPr>
      </w:pPr>
      <w:r w:rsidRPr="00367566">
        <w:rPr>
          <w:rFonts w:cstheme="minorHAnsi"/>
        </w:rPr>
        <w:t>Toxins of biological origin as defined in the Biosafety in Microbiological and Biomedical Laboratories (BMBL) document.</w:t>
      </w:r>
    </w:p>
    <w:p w14:paraId="396D440C" w14:textId="77777777" w:rsidR="007E43CB" w:rsidRPr="00367566" w:rsidRDefault="007E43CB" w:rsidP="00B15021">
      <w:pPr>
        <w:pStyle w:val="BodyText"/>
        <w:rPr>
          <w:rFonts w:cstheme="minorHAnsi"/>
        </w:rPr>
      </w:pPr>
    </w:p>
    <w:p w14:paraId="46BCA555" w14:textId="6E55E2FD" w:rsidR="007E43CB" w:rsidRDefault="007E43CB" w:rsidP="00B15021">
      <w:pPr>
        <w:pStyle w:val="BodyText"/>
        <w:ind w:left="360"/>
      </w:pPr>
      <w:r>
        <w:t>The following information is provided to assist TAMIU Departments in developing procedures to meet biological safety requirements to protect students, employees, and the environment. This program sets forth recommended minimum requirements that need to be followed to maximize the safety of all workers.</w:t>
      </w:r>
    </w:p>
    <w:p w14:paraId="7E90C06D" w14:textId="77777777" w:rsidR="00282E54" w:rsidRPr="00257B08" w:rsidRDefault="00282E54" w:rsidP="009373A8">
      <w:pPr>
        <w:pStyle w:val="BodyText"/>
      </w:pPr>
    </w:p>
    <w:p w14:paraId="4615D684" w14:textId="3381C62C" w:rsidR="00683FA4" w:rsidRPr="000F58E8" w:rsidRDefault="00683FA4" w:rsidP="00CF48AF">
      <w:pPr>
        <w:pStyle w:val="Heading1"/>
      </w:pPr>
      <w:bookmarkStart w:id="3" w:name="_Toc98937675"/>
      <w:r w:rsidRPr="000F58E8">
        <w:t>Roles and Responsibilities</w:t>
      </w:r>
      <w:bookmarkEnd w:id="3"/>
    </w:p>
    <w:p w14:paraId="07785157" w14:textId="77777777" w:rsidR="004120EA" w:rsidRPr="00367566" w:rsidRDefault="004120EA" w:rsidP="00B15021">
      <w:pPr>
        <w:pStyle w:val="BodyText"/>
        <w:ind w:left="360"/>
        <w:rPr>
          <w:rFonts w:cstheme="minorHAnsi"/>
        </w:rPr>
      </w:pPr>
    </w:p>
    <w:p w14:paraId="149C55C9" w14:textId="3FA8705C" w:rsidR="00683FA4" w:rsidRDefault="004120EA" w:rsidP="00B15021">
      <w:pPr>
        <w:pStyle w:val="BodyText"/>
        <w:ind w:left="360"/>
        <w:rPr>
          <w:rFonts w:cstheme="minorHAnsi"/>
        </w:rPr>
      </w:pPr>
      <w:r w:rsidRPr="00367566">
        <w:rPr>
          <w:rFonts w:cstheme="minorHAnsi"/>
        </w:rPr>
        <w:t>TAMIU is committed to protecting faculty, staff, students, visitors, the general public, and the environment from the risk of exposure to biohazardous materials, and to ensuring that all activities involving biohazardous materials and the facilities used to conduct such work are in compliance with applicable federal and state laws, regulations, and guidelines.</w:t>
      </w:r>
    </w:p>
    <w:p w14:paraId="3BEB6206" w14:textId="77777777" w:rsidR="00564BDE" w:rsidRPr="00367566" w:rsidRDefault="00564BDE" w:rsidP="00B15021">
      <w:pPr>
        <w:pStyle w:val="BodyText"/>
        <w:ind w:left="360"/>
        <w:rPr>
          <w:rFonts w:cstheme="minorHAnsi"/>
        </w:rPr>
      </w:pPr>
    </w:p>
    <w:p w14:paraId="660141B2" w14:textId="5B5AC8EC" w:rsidR="004120EA" w:rsidRPr="00367566" w:rsidRDefault="004120EA" w:rsidP="00B15021">
      <w:pPr>
        <w:pStyle w:val="BodyText"/>
        <w:numPr>
          <w:ilvl w:val="0"/>
          <w:numId w:val="68"/>
        </w:numPr>
        <w:ind w:left="720"/>
        <w:rPr>
          <w:rFonts w:cstheme="minorHAnsi"/>
        </w:rPr>
      </w:pPr>
      <w:r w:rsidRPr="00367566">
        <w:rPr>
          <w:rFonts w:cstheme="minorHAnsi"/>
        </w:rPr>
        <w:t>Institutional Official (IO)</w:t>
      </w:r>
    </w:p>
    <w:p w14:paraId="618FF102"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t>The President has appointed the Provost and VP for Academic Affairs to serve as the Institutional Official (IO) with administrative authority to commit institutional resources to ensure that use of biohazardous materials will comply with system, state, and federal requirements.</w:t>
      </w:r>
    </w:p>
    <w:p w14:paraId="1398D281"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t>The IO has been delegated authority by the President to appoint members to and remove members from the Institutional Biosafety Committee (IBC).</w:t>
      </w:r>
    </w:p>
    <w:p w14:paraId="44DAEF9C" w14:textId="501C4989" w:rsidR="004120EA" w:rsidRDefault="004120EA" w:rsidP="00B15021">
      <w:pPr>
        <w:pStyle w:val="BodyText"/>
        <w:numPr>
          <w:ilvl w:val="1"/>
          <w:numId w:val="68"/>
        </w:numPr>
        <w:ind w:left="1260" w:hanging="540"/>
        <w:rPr>
          <w:rFonts w:cstheme="minorHAnsi"/>
        </w:rPr>
      </w:pPr>
      <w:r w:rsidRPr="00367566">
        <w:rPr>
          <w:rFonts w:cstheme="minorHAnsi"/>
        </w:rPr>
        <w:t>The IO ensures ongoing compliance with applicable state and federal law and may collaborate with appropriate institutional officials to place sanctions on faculty failing to comply with these laws or failing to comply with System policies and regulations and TAMIU procedures and guidelines.</w:t>
      </w:r>
    </w:p>
    <w:p w14:paraId="683DDFF0" w14:textId="77777777" w:rsidR="00564BDE" w:rsidRPr="00367566" w:rsidRDefault="00564BDE" w:rsidP="00B15021">
      <w:pPr>
        <w:pStyle w:val="BodyText"/>
        <w:ind w:left="1260"/>
        <w:rPr>
          <w:rFonts w:cstheme="minorHAnsi"/>
        </w:rPr>
      </w:pPr>
    </w:p>
    <w:p w14:paraId="713FCF20" w14:textId="68D05D0D" w:rsidR="004120EA" w:rsidRPr="00367566" w:rsidRDefault="004120EA" w:rsidP="00B15021">
      <w:pPr>
        <w:pStyle w:val="BodyText"/>
        <w:numPr>
          <w:ilvl w:val="0"/>
          <w:numId w:val="68"/>
        </w:numPr>
        <w:ind w:left="720"/>
        <w:rPr>
          <w:rFonts w:cstheme="minorHAnsi"/>
        </w:rPr>
      </w:pPr>
      <w:r w:rsidRPr="00367566">
        <w:rPr>
          <w:rFonts w:cstheme="minorHAnsi"/>
        </w:rPr>
        <w:t>Institutional Biosafety Committee</w:t>
      </w:r>
    </w:p>
    <w:p w14:paraId="096872B0"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lastRenderedPageBreak/>
        <w:t>The IO shall ensure the IBC meets the membership requirements articulated in the current version of the NIH Guidelines.</w:t>
      </w:r>
    </w:p>
    <w:p w14:paraId="257BFC38"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t>The IBC is responsible for developing written procedures, including procedures relating to the review of Biohazardous Material protocols and reporting guidelines.</w:t>
      </w:r>
    </w:p>
    <w:p w14:paraId="4E35B5C1"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t>The IBC is responsible for the review and approval of all activities involving the use of biohazardous materials, for assessing and setting containment levels for activities utilizing biohazardous materials, and for notifying faculty of the outcome of this review.</w:t>
      </w:r>
    </w:p>
    <w:p w14:paraId="2A65CFBA"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t>The IBC will regularly review approved research, teaching, and other activities at intervals appropriate to the degree of risk, but no less than once per year.</w:t>
      </w:r>
    </w:p>
    <w:p w14:paraId="403D6C10" w14:textId="77777777" w:rsidR="004120EA" w:rsidRPr="00367566" w:rsidRDefault="004120EA" w:rsidP="00B15021">
      <w:pPr>
        <w:pStyle w:val="BodyText"/>
        <w:numPr>
          <w:ilvl w:val="1"/>
          <w:numId w:val="68"/>
        </w:numPr>
        <w:ind w:left="1260" w:hanging="540"/>
        <w:rPr>
          <w:rFonts w:cstheme="minorHAnsi"/>
        </w:rPr>
      </w:pPr>
      <w:r w:rsidRPr="00367566">
        <w:rPr>
          <w:rFonts w:cstheme="minorHAnsi"/>
        </w:rPr>
        <w:t>The IBC will review activities involving the use of biohazardous materials in accordance with the criteria outlined in the most current versions of the NIH Guidelines, select agent regulations, the BMBL, and other federal, state, and TAMIU rules and procedures.</w:t>
      </w:r>
    </w:p>
    <w:p w14:paraId="1C8EB2C9" w14:textId="7C890261" w:rsidR="004120EA" w:rsidRPr="00367566" w:rsidRDefault="004120EA" w:rsidP="00B15021">
      <w:pPr>
        <w:pStyle w:val="BodyText"/>
        <w:numPr>
          <w:ilvl w:val="1"/>
          <w:numId w:val="68"/>
        </w:numPr>
        <w:ind w:left="1260" w:hanging="540"/>
        <w:rPr>
          <w:rFonts w:cstheme="minorHAnsi"/>
        </w:rPr>
      </w:pPr>
      <w:r w:rsidRPr="00367566">
        <w:rPr>
          <w:rFonts w:cstheme="minorHAnsi"/>
        </w:rPr>
        <w:t>The IBC may suspend or terminate approval for use of biohazardous materials if such use poses a risk to personnel, public health and safety, or for issues of non-compliance.</w:t>
      </w:r>
    </w:p>
    <w:p w14:paraId="254F47FA" w14:textId="77777777" w:rsidR="00B53D2C" w:rsidRPr="00367566" w:rsidRDefault="00B53D2C" w:rsidP="00B15021">
      <w:pPr>
        <w:pStyle w:val="BodyText"/>
        <w:numPr>
          <w:ilvl w:val="1"/>
          <w:numId w:val="68"/>
        </w:numPr>
        <w:ind w:left="1260" w:hanging="540"/>
        <w:rPr>
          <w:rFonts w:cstheme="minorHAnsi"/>
        </w:rPr>
      </w:pPr>
      <w:r w:rsidRPr="00367566">
        <w:rPr>
          <w:rFonts w:cstheme="minorHAnsi"/>
        </w:rPr>
        <w:t>The IBC Chair in coordination with the Office of Research and Sponsored Projects will maintain IBC registration with the NIH at all times, even if not required by federal requirements.</w:t>
      </w:r>
    </w:p>
    <w:p w14:paraId="24FD238F" w14:textId="77777777" w:rsidR="00B53D2C" w:rsidRPr="00367566" w:rsidRDefault="00B53D2C" w:rsidP="00B15021">
      <w:pPr>
        <w:pStyle w:val="BodyText"/>
        <w:numPr>
          <w:ilvl w:val="1"/>
          <w:numId w:val="68"/>
        </w:numPr>
        <w:ind w:left="1260" w:hanging="540"/>
        <w:rPr>
          <w:rFonts w:cstheme="minorHAnsi"/>
        </w:rPr>
      </w:pPr>
      <w:r w:rsidRPr="00367566">
        <w:rPr>
          <w:rFonts w:cstheme="minorHAnsi"/>
        </w:rPr>
        <w:t>The storage and use of biohazardous materials within TAMIU, whether for research, teaching, or testing purposes, shall be described in an IBC Protocol Application (Protocol). The Protocol is a form designed to capture relevant information regarding the appropriate use of the biohazardous materials in research, teaching, or testing activities.</w:t>
      </w:r>
    </w:p>
    <w:p w14:paraId="4B33FEE4" w14:textId="77777777" w:rsidR="00B53D2C" w:rsidRPr="00367566" w:rsidRDefault="00B53D2C" w:rsidP="00B15021">
      <w:pPr>
        <w:pStyle w:val="BodyText"/>
        <w:numPr>
          <w:ilvl w:val="1"/>
          <w:numId w:val="68"/>
        </w:numPr>
        <w:ind w:left="1260" w:hanging="540"/>
        <w:rPr>
          <w:rFonts w:cstheme="minorHAnsi"/>
        </w:rPr>
      </w:pPr>
      <w:r w:rsidRPr="00367566">
        <w:rPr>
          <w:rFonts w:cstheme="minorHAnsi"/>
        </w:rPr>
        <w:t>IBC approval is required prior to possession or use of biohazardous materials.</w:t>
      </w:r>
    </w:p>
    <w:p w14:paraId="7EC164EF" w14:textId="77777777" w:rsidR="00B53D2C" w:rsidRPr="00367566" w:rsidRDefault="00B53D2C" w:rsidP="00B15021">
      <w:pPr>
        <w:pStyle w:val="BodyText"/>
        <w:numPr>
          <w:ilvl w:val="1"/>
          <w:numId w:val="68"/>
        </w:numPr>
        <w:ind w:left="1260" w:hanging="540"/>
        <w:rPr>
          <w:rFonts w:cstheme="minorHAnsi"/>
        </w:rPr>
      </w:pPr>
      <w:r w:rsidRPr="00367566">
        <w:rPr>
          <w:rFonts w:cstheme="minorHAnsi"/>
        </w:rPr>
        <w:t>All modifications to approved storage and use of biohazardous materials must be approved prior to initiation of the changes.</w:t>
      </w:r>
    </w:p>
    <w:p w14:paraId="2F2D50DB" w14:textId="28C4EBDB" w:rsidR="00B53D2C" w:rsidRDefault="00B53D2C" w:rsidP="00B15021">
      <w:pPr>
        <w:pStyle w:val="BodyText"/>
        <w:numPr>
          <w:ilvl w:val="1"/>
          <w:numId w:val="68"/>
        </w:numPr>
        <w:ind w:left="1260" w:hanging="540"/>
        <w:rPr>
          <w:rFonts w:cstheme="minorHAnsi"/>
        </w:rPr>
      </w:pPr>
      <w:r w:rsidRPr="00367566">
        <w:rPr>
          <w:rFonts w:cstheme="minorHAnsi"/>
        </w:rPr>
        <w:t>The IBC Chair shall be responsible for registering with either the Department of Health and Human Services (HHS)/Centers for Disease Control and Prevention (CDC)/Division of Select Agents and Toxins (DSAT) or U.S. Department of Agriculture (USDA)/Animal and Plant Health Inspection Service (APHIS)/Agriculture Select Agent Services (AgSAS) (collectively known as the Federal Select Agent Program) prior to possession, use, or transfer of any select agent or toxin, including receipt of select agents and toxins from outside the United States.</w:t>
      </w:r>
    </w:p>
    <w:p w14:paraId="2598F917" w14:textId="77777777" w:rsidR="00564BDE" w:rsidRPr="00367566" w:rsidRDefault="00564BDE" w:rsidP="00B15021">
      <w:pPr>
        <w:pStyle w:val="BodyText"/>
        <w:ind w:left="1260"/>
        <w:rPr>
          <w:rFonts w:cstheme="minorHAnsi"/>
        </w:rPr>
      </w:pPr>
    </w:p>
    <w:p w14:paraId="1E6A4203" w14:textId="538D45AA" w:rsidR="004120EA" w:rsidRPr="00367566" w:rsidRDefault="004120EA" w:rsidP="00B15021">
      <w:pPr>
        <w:pStyle w:val="BodyText"/>
        <w:numPr>
          <w:ilvl w:val="0"/>
          <w:numId w:val="68"/>
        </w:numPr>
        <w:ind w:left="720"/>
        <w:rPr>
          <w:rFonts w:cstheme="minorHAnsi"/>
        </w:rPr>
      </w:pPr>
      <w:r w:rsidRPr="00367566">
        <w:rPr>
          <w:rFonts w:cstheme="minorHAnsi"/>
        </w:rPr>
        <w:t>Biological Safety Officer (BSO)</w:t>
      </w:r>
    </w:p>
    <w:p w14:paraId="730CFE6A" w14:textId="77777777" w:rsidR="00B53D2C" w:rsidRPr="00367566" w:rsidRDefault="00B53D2C" w:rsidP="00B15021">
      <w:pPr>
        <w:pStyle w:val="BodyText"/>
        <w:numPr>
          <w:ilvl w:val="1"/>
          <w:numId w:val="68"/>
        </w:numPr>
        <w:ind w:left="1260" w:hanging="540"/>
        <w:rPr>
          <w:rFonts w:cstheme="minorHAnsi"/>
        </w:rPr>
      </w:pPr>
      <w:r w:rsidRPr="00367566">
        <w:rPr>
          <w:rFonts w:cstheme="minorHAnsi"/>
        </w:rPr>
        <w:t>The IO shall appoint a Biological Safety Officer (BSO) if TAMIU engages in large-scale research or production activities involving viable organisms containing recombinant or synthetic nucleic acid molecules.</w:t>
      </w:r>
    </w:p>
    <w:p w14:paraId="6DB66412" w14:textId="7898BA99" w:rsidR="00B53D2C" w:rsidRDefault="00B53D2C" w:rsidP="00B15021">
      <w:pPr>
        <w:pStyle w:val="BodyText"/>
        <w:numPr>
          <w:ilvl w:val="1"/>
          <w:numId w:val="68"/>
        </w:numPr>
        <w:ind w:left="1260" w:hanging="540"/>
        <w:rPr>
          <w:rFonts w:cstheme="minorHAnsi"/>
        </w:rPr>
      </w:pPr>
      <w:r w:rsidRPr="00367566">
        <w:rPr>
          <w:rFonts w:cstheme="minorHAnsi"/>
        </w:rPr>
        <w:t>The BSO’s duties include, but are not limited to, those articulated in the most recent version of the NIH Guidelines.</w:t>
      </w:r>
    </w:p>
    <w:p w14:paraId="163B7838" w14:textId="77777777" w:rsidR="00564BDE" w:rsidRPr="00367566" w:rsidRDefault="00564BDE" w:rsidP="00B15021">
      <w:pPr>
        <w:pStyle w:val="BodyText"/>
        <w:ind w:left="1260"/>
        <w:rPr>
          <w:rFonts w:cstheme="minorHAnsi"/>
        </w:rPr>
      </w:pPr>
    </w:p>
    <w:p w14:paraId="29538C09" w14:textId="7062189E" w:rsidR="004120EA" w:rsidRPr="00367566" w:rsidRDefault="004120EA" w:rsidP="00B15021">
      <w:pPr>
        <w:pStyle w:val="BodyText"/>
        <w:numPr>
          <w:ilvl w:val="0"/>
          <w:numId w:val="68"/>
        </w:numPr>
        <w:ind w:left="720"/>
        <w:rPr>
          <w:rFonts w:cstheme="minorHAnsi"/>
        </w:rPr>
      </w:pPr>
      <w:r w:rsidRPr="00367566">
        <w:rPr>
          <w:rFonts w:cstheme="minorHAnsi"/>
        </w:rPr>
        <w:t>Principal Investigator (PI)</w:t>
      </w:r>
      <w:r w:rsidR="00B53D2C" w:rsidRPr="00367566">
        <w:rPr>
          <w:rFonts w:cstheme="minorHAnsi"/>
        </w:rPr>
        <w:t xml:space="preserve">: are primarily responsible for compliance with all federal and state laws and regulations involving activities covered by </w:t>
      </w:r>
      <w:hyperlink r:id="rId16" w:history="1">
        <w:r w:rsidR="00B53D2C" w:rsidRPr="00367566">
          <w:rPr>
            <w:rStyle w:val="Hyperlink"/>
            <w:rFonts w:cstheme="minorHAnsi"/>
          </w:rPr>
          <w:t>TAMIU Rule</w:t>
        </w:r>
      </w:hyperlink>
      <w:r w:rsidR="00B53D2C" w:rsidRPr="00367566">
        <w:rPr>
          <w:rFonts w:cstheme="minorHAnsi"/>
        </w:rPr>
        <w:t xml:space="preserve"> and are responsible for:</w:t>
      </w:r>
    </w:p>
    <w:p w14:paraId="6ACAEF74" w14:textId="77777777" w:rsidR="004A11F4" w:rsidRPr="00367566" w:rsidRDefault="004A11F4" w:rsidP="00B15021">
      <w:pPr>
        <w:pStyle w:val="BodyText"/>
        <w:numPr>
          <w:ilvl w:val="1"/>
          <w:numId w:val="68"/>
        </w:numPr>
        <w:ind w:left="1260" w:hanging="540"/>
        <w:rPr>
          <w:rFonts w:cstheme="minorHAnsi"/>
        </w:rPr>
      </w:pPr>
      <w:r w:rsidRPr="00367566">
        <w:rPr>
          <w:rFonts w:cstheme="minorHAnsi"/>
        </w:rPr>
        <w:t>assuring all responsibilities of PIs as articulated in the most recent version of the NIH Guidelines are met;</w:t>
      </w:r>
    </w:p>
    <w:p w14:paraId="4F8F8694" w14:textId="77777777" w:rsidR="004A11F4" w:rsidRPr="00367566" w:rsidRDefault="004A11F4" w:rsidP="00B15021">
      <w:pPr>
        <w:pStyle w:val="BodyText"/>
        <w:numPr>
          <w:ilvl w:val="1"/>
          <w:numId w:val="68"/>
        </w:numPr>
        <w:ind w:left="1260" w:hanging="540"/>
        <w:rPr>
          <w:rFonts w:cstheme="minorHAnsi"/>
        </w:rPr>
      </w:pPr>
      <w:r w:rsidRPr="00367566">
        <w:rPr>
          <w:rFonts w:cstheme="minorHAnsi"/>
        </w:rPr>
        <w:t xml:space="preserve">assuring all activities with biohazardous materials are appropriately reviewed and approved </w:t>
      </w:r>
      <w:r w:rsidRPr="00367566">
        <w:rPr>
          <w:rFonts w:cstheme="minorHAnsi"/>
        </w:rPr>
        <w:lastRenderedPageBreak/>
        <w:t>prior to initiation of any activities or changes to approved activities. Regardless of funding sources, a Protocol must be prepared and signed by the PI and must be reviewed and approved by the IBC. If research is collaborative or involves other institutions, approval must be obtained from each institution;</w:t>
      </w:r>
    </w:p>
    <w:p w14:paraId="7E57690B" w14:textId="502AB65B" w:rsidR="004A11F4" w:rsidRPr="00367566" w:rsidRDefault="004A11F4" w:rsidP="00B15021">
      <w:pPr>
        <w:pStyle w:val="BodyText"/>
        <w:numPr>
          <w:ilvl w:val="1"/>
          <w:numId w:val="68"/>
        </w:numPr>
        <w:ind w:left="1260" w:hanging="540"/>
        <w:rPr>
          <w:rFonts w:cstheme="minorHAnsi"/>
        </w:rPr>
      </w:pPr>
      <w:r w:rsidRPr="00367566">
        <w:rPr>
          <w:rFonts w:cstheme="minorHAnsi"/>
        </w:rPr>
        <w:t>assuring conduct of research, teaching, or testing activities involving biohazardous materials is restricted to that described in the approved Protocol or approved amendments and is in congruence with funding grants, if applicable;</w:t>
      </w:r>
    </w:p>
    <w:p w14:paraId="4B9D1071" w14:textId="77777777" w:rsidR="004A11F4" w:rsidRPr="00367566" w:rsidRDefault="004A11F4" w:rsidP="00B15021">
      <w:pPr>
        <w:pStyle w:val="BodyText"/>
        <w:numPr>
          <w:ilvl w:val="1"/>
          <w:numId w:val="68"/>
        </w:numPr>
        <w:ind w:left="1260" w:hanging="540"/>
        <w:rPr>
          <w:rFonts w:cstheme="minorHAnsi"/>
        </w:rPr>
      </w:pPr>
      <w:r w:rsidRPr="00367566">
        <w:rPr>
          <w:rFonts w:cstheme="minorHAnsi"/>
        </w:rPr>
        <w:t>assuring all participants in activities with biohazardous materials are appropriately qualified through training and education to perform their responsibilities as listed in the Protocol;</w:t>
      </w:r>
    </w:p>
    <w:p w14:paraId="2F019CA9" w14:textId="77777777" w:rsidR="004A11F4" w:rsidRPr="00367566" w:rsidRDefault="004A11F4" w:rsidP="00B15021">
      <w:pPr>
        <w:pStyle w:val="BodyText"/>
        <w:numPr>
          <w:ilvl w:val="1"/>
          <w:numId w:val="68"/>
        </w:numPr>
        <w:ind w:left="1260" w:hanging="540"/>
        <w:rPr>
          <w:rFonts w:cstheme="minorHAnsi"/>
        </w:rPr>
      </w:pPr>
      <w:r w:rsidRPr="00367566">
        <w:rPr>
          <w:rFonts w:cstheme="minorHAnsi"/>
        </w:rPr>
        <w:t>assuring all participants in activities with biohazardous materials are enrolled in an Occupational Health and Safety program, if required by their approved Protocol;</w:t>
      </w:r>
    </w:p>
    <w:p w14:paraId="002342DF" w14:textId="77777777" w:rsidR="004A11F4" w:rsidRPr="00367566" w:rsidRDefault="004A11F4" w:rsidP="00B15021">
      <w:pPr>
        <w:pStyle w:val="BodyText"/>
        <w:numPr>
          <w:ilvl w:val="1"/>
          <w:numId w:val="68"/>
        </w:numPr>
        <w:ind w:left="1260" w:hanging="540"/>
        <w:rPr>
          <w:rFonts w:cstheme="minorHAnsi"/>
        </w:rPr>
      </w:pPr>
      <w:r w:rsidRPr="00367566">
        <w:rPr>
          <w:rFonts w:cstheme="minorHAnsi"/>
        </w:rPr>
        <w:t>abiding by all determinations of the IBC including, but not limited to, directives to terminate participation in designated research, teaching, or testing activities;</w:t>
      </w:r>
    </w:p>
    <w:p w14:paraId="11A2A2B1" w14:textId="29D2340B" w:rsidR="004A11F4" w:rsidRPr="00367566" w:rsidRDefault="004A11F4" w:rsidP="00B15021">
      <w:pPr>
        <w:pStyle w:val="BodyText"/>
        <w:numPr>
          <w:ilvl w:val="1"/>
          <w:numId w:val="68"/>
        </w:numPr>
        <w:ind w:left="1260" w:hanging="540"/>
        <w:rPr>
          <w:rFonts w:cstheme="minorHAnsi"/>
        </w:rPr>
      </w:pPr>
      <w:r w:rsidRPr="00367566">
        <w:rPr>
          <w:rFonts w:cstheme="minorHAnsi"/>
        </w:rPr>
        <w:t>notifying the IBC as soon as possible after the discovery of any reportable incident or noncompliance that involves biohazardous materials.</w:t>
      </w:r>
    </w:p>
    <w:p w14:paraId="18C5021A" w14:textId="77777777" w:rsidR="004120EA" w:rsidRPr="00257B08" w:rsidRDefault="004120EA" w:rsidP="009373A8">
      <w:pPr>
        <w:pStyle w:val="BodyText"/>
      </w:pPr>
    </w:p>
    <w:p w14:paraId="5DC8E207" w14:textId="4ECD7C4D" w:rsidR="00100794" w:rsidRPr="00B75BB5" w:rsidRDefault="00624A27" w:rsidP="00CF48AF">
      <w:pPr>
        <w:pStyle w:val="Heading1"/>
      </w:pPr>
      <w:bookmarkStart w:id="4" w:name="_Toc98937676"/>
      <w:r w:rsidRPr="000F58E8">
        <w:t>Biosafety</w:t>
      </w:r>
      <w:r w:rsidRPr="00B75BB5">
        <w:t xml:space="preserve"> </w:t>
      </w:r>
      <w:r w:rsidRPr="000F58E8">
        <w:t>Principle</w:t>
      </w:r>
      <w:r w:rsidR="006F0E6D" w:rsidRPr="000F58E8">
        <w:t xml:space="preserve"> and Working in the Laboratory</w:t>
      </w:r>
      <w:bookmarkEnd w:id="4"/>
    </w:p>
    <w:p w14:paraId="7E940819" w14:textId="77777777" w:rsidR="00100794" w:rsidRPr="00B75BB5" w:rsidRDefault="00100794" w:rsidP="00B15021">
      <w:pPr>
        <w:pStyle w:val="BodyText"/>
        <w:tabs>
          <w:tab w:val="left" w:pos="720"/>
        </w:tabs>
        <w:ind w:left="360" w:hanging="720"/>
        <w:rPr>
          <w:rFonts w:cstheme="minorHAnsi"/>
          <w:b/>
        </w:rPr>
      </w:pPr>
    </w:p>
    <w:p w14:paraId="100793F5" w14:textId="077B86D4" w:rsidR="00100794" w:rsidRPr="00367566" w:rsidRDefault="00624A27" w:rsidP="00B15021">
      <w:pPr>
        <w:pStyle w:val="BodyText"/>
        <w:tabs>
          <w:tab w:val="left" w:pos="720"/>
        </w:tabs>
        <w:ind w:left="360"/>
        <w:rPr>
          <w:rFonts w:cstheme="minorHAnsi"/>
        </w:rPr>
      </w:pPr>
      <w:r w:rsidRPr="00367566">
        <w:rPr>
          <w:rFonts w:cstheme="minorHAnsi"/>
        </w:rPr>
        <w:t xml:space="preserve">The primary principle of biological safety (i.e., biosafety) is containment. The term </w:t>
      </w:r>
      <w:r w:rsidRPr="00367566">
        <w:rPr>
          <w:rFonts w:cstheme="minorHAnsi"/>
          <w:i/>
        </w:rPr>
        <w:t xml:space="preserve">containment </w:t>
      </w:r>
      <w:r w:rsidRPr="00367566">
        <w:rPr>
          <w:rFonts w:cstheme="minorHAnsi"/>
        </w:rPr>
        <w:t xml:space="preserve">refers to a series of safe methods for managing infectious agents in the laboratory. </w:t>
      </w:r>
      <w:r w:rsidR="00DC571E" w:rsidRPr="00367566">
        <w:rPr>
          <w:rFonts w:cstheme="minorHAnsi"/>
        </w:rPr>
        <w:t>Containment aims to reduce the possibility of agents from being released into the</w:t>
      </w:r>
      <w:r w:rsidR="00DC571E" w:rsidRPr="00367566">
        <w:rPr>
          <w:rFonts w:cstheme="minorHAnsi"/>
          <w:spacing w:val="1"/>
        </w:rPr>
        <w:t xml:space="preserve"> </w:t>
      </w:r>
      <w:r w:rsidR="00DC571E" w:rsidRPr="00367566">
        <w:rPr>
          <w:rFonts w:cstheme="minorHAnsi"/>
        </w:rPr>
        <w:t>environment outside the laboratory, to prevent transmission of the biological agents being handled in</w:t>
      </w:r>
      <w:r w:rsidR="00DC571E" w:rsidRPr="00367566">
        <w:rPr>
          <w:rFonts w:cstheme="minorHAnsi"/>
          <w:spacing w:val="-47"/>
        </w:rPr>
        <w:t xml:space="preserve"> </w:t>
      </w:r>
      <w:r w:rsidR="00DC571E" w:rsidRPr="00367566">
        <w:rPr>
          <w:rFonts w:cstheme="minorHAnsi"/>
        </w:rPr>
        <w:t>the lab to laboratory personnel exposure, and to protect the biological integrity of the agents in use.</w:t>
      </w:r>
      <w:r w:rsidR="00DC571E" w:rsidRPr="00367566">
        <w:rPr>
          <w:rFonts w:cstheme="minorHAnsi"/>
          <w:spacing w:val="1"/>
        </w:rPr>
        <w:t xml:space="preserve"> </w:t>
      </w:r>
      <w:r w:rsidR="00DC571E" w:rsidRPr="00367566">
        <w:rPr>
          <w:rFonts w:cstheme="minorHAnsi"/>
        </w:rPr>
        <w:t>Containment is achieved by a combination of good laboratory practices and techniques, proper use of</w:t>
      </w:r>
      <w:r w:rsidR="00DC571E" w:rsidRPr="00367566">
        <w:rPr>
          <w:rFonts w:cstheme="minorHAnsi"/>
          <w:spacing w:val="-47"/>
        </w:rPr>
        <w:t xml:space="preserve"> </w:t>
      </w:r>
      <w:r w:rsidR="00DC571E" w:rsidRPr="00367566">
        <w:rPr>
          <w:rFonts w:cstheme="minorHAnsi"/>
        </w:rPr>
        <w:t>safety equipment and adequate facility design and construction.</w:t>
      </w:r>
      <w:r w:rsidR="00DC571E" w:rsidRPr="00367566">
        <w:rPr>
          <w:rFonts w:cstheme="minorHAnsi"/>
          <w:spacing w:val="1"/>
        </w:rPr>
        <w:t xml:space="preserve"> </w:t>
      </w:r>
      <w:r w:rsidR="00DC571E" w:rsidRPr="00367566">
        <w:rPr>
          <w:rFonts w:cstheme="minorHAnsi"/>
        </w:rPr>
        <w:t>Four distinct biosafety levels are</w:t>
      </w:r>
      <w:r w:rsidR="00DC571E" w:rsidRPr="00367566">
        <w:rPr>
          <w:rFonts w:cstheme="minorHAnsi"/>
          <w:spacing w:val="1"/>
        </w:rPr>
        <w:t xml:space="preserve"> </w:t>
      </w:r>
      <w:r w:rsidR="00DC571E" w:rsidRPr="00367566">
        <w:rPr>
          <w:rFonts w:cstheme="minorHAnsi"/>
        </w:rPr>
        <w:t>designed to effectively contain biohazards based on their risk; each biosafety level builds upon the</w:t>
      </w:r>
      <w:r w:rsidR="00DC571E" w:rsidRPr="00367566">
        <w:rPr>
          <w:rFonts w:cstheme="minorHAnsi"/>
          <w:spacing w:val="1"/>
        </w:rPr>
        <w:t xml:space="preserve"> </w:t>
      </w:r>
      <w:r w:rsidR="00DC571E" w:rsidRPr="00367566">
        <w:rPr>
          <w:rFonts w:cstheme="minorHAnsi"/>
        </w:rPr>
        <w:t>controls</w:t>
      </w:r>
      <w:r w:rsidR="00DC571E" w:rsidRPr="00367566">
        <w:rPr>
          <w:rFonts w:cstheme="minorHAnsi"/>
          <w:spacing w:val="-3"/>
        </w:rPr>
        <w:t xml:space="preserve"> </w:t>
      </w:r>
      <w:r w:rsidR="00DC571E" w:rsidRPr="00367566">
        <w:rPr>
          <w:rFonts w:cstheme="minorHAnsi"/>
        </w:rPr>
        <w:t>of the</w:t>
      </w:r>
      <w:r w:rsidR="00DC571E" w:rsidRPr="00367566">
        <w:rPr>
          <w:rFonts w:cstheme="minorHAnsi"/>
          <w:spacing w:val="1"/>
        </w:rPr>
        <w:t xml:space="preserve"> </w:t>
      </w:r>
      <w:r w:rsidR="00DC571E" w:rsidRPr="00367566">
        <w:rPr>
          <w:rFonts w:cstheme="minorHAnsi"/>
        </w:rPr>
        <w:t>preceding</w:t>
      </w:r>
      <w:r w:rsidR="00DC571E" w:rsidRPr="00367566">
        <w:rPr>
          <w:rFonts w:cstheme="minorHAnsi"/>
          <w:spacing w:val="-1"/>
        </w:rPr>
        <w:t xml:space="preserve"> </w:t>
      </w:r>
      <w:r w:rsidR="00DC571E" w:rsidRPr="00367566">
        <w:rPr>
          <w:rFonts w:cstheme="minorHAnsi"/>
        </w:rPr>
        <w:t>levels.</w:t>
      </w:r>
    </w:p>
    <w:p w14:paraId="0DC3CEA3" w14:textId="77777777" w:rsidR="00100794" w:rsidRPr="00367566" w:rsidRDefault="00100794" w:rsidP="00B15021">
      <w:pPr>
        <w:pStyle w:val="BodyText"/>
        <w:tabs>
          <w:tab w:val="left" w:pos="720"/>
        </w:tabs>
        <w:ind w:left="360" w:hanging="720"/>
        <w:rPr>
          <w:rFonts w:cstheme="minorHAnsi"/>
        </w:rPr>
      </w:pPr>
    </w:p>
    <w:p w14:paraId="2BDAF245" w14:textId="77777777" w:rsidR="00100794" w:rsidRPr="00B75BB5" w:rsidRDefault="00624A27" w:rsidP="009373A8">
      <w:pPr>
        <w:pStyle w:val="BodyText"/>
        <w:numPr>
          <w:ilvl w:val="0"/>
          <w:numId w:val="74"/>
        </w:numPr>
        <w:rPr>
          <w:rFonts w:cstheme="minorHAnsi"/>
          <w:b/>
          <w:bCs/>
        </w:rPr>
      </w:pPr>
      <w:bookmarkStart w:id="5" w:name="A.Primary_and_Secondary_Containment"/>
      <w:bookmarkEnd w:id="5"/>
      <w:r w:rsidRPr="00B75BB5">
        <w:rPr>
          <w:rFonts w:cstheme="minorHAnsi"/>
          <w:b/>
          <w:bCs/>
        </w:rPr>
        <w:t>Primary and Secondary Containment</w:t>
      </w:r>
    </w:p>
    <w:p w14:paraId="098D1D9B" w14:textId="77777777" w:rsidR="00100794" w:rsidRPr="00367566" w:rsidRDefault="00624A27" w:rsidP="00CF48AF">
      <w:pPr>
        <w:pStyle w:val="BodyText"/>
        <w:tabs>
          <w:tab w:val="left" w:pos="720"/>
        </w:tabs>
        <w:rPr>
          <w:rFonts w:cstheme="minorHAnsi"/>
        </w:rPr>
      </w:pPr>
      <w:r w:rsidRPr="00367566">
        <w:rPr>
          <w:rFonts w:cstheme="minorHAnsi"/>
        </w:rPr>
        <w:t>There are two levels of biological containment--primary and secondary. Primary containment protects people and the immediate laboratory environment from exposure to infectious agents. Good microbial techniques and safety equipment provide sufficient primary containment. Examples of primary barriers include safety equipment such as biological safety cabinets, enclosed containers, and safety centrifuge cups. Occasionally, when it is impractical to work in biological safety cabinets, personal protective equipment, such as lab coats and gloves may act as the primary barrier between personnel and infectious materials.</w:t>
      </w:r>
    </w:p>
    <w:p w14:paraId="05B5834D" w14:textId="77777777" w:rsidR="00100794" w:rsidRPr="00367566" w:rsidRDefault="00100794" w:rsidP="00CF48AF">
      <w:pPr>
        <w:pStyle w:val="BodyText"/>
        <w:tabs>
          <w:tab w:val="left" w:pos="720"/>
        </w:tabs>
        <w:ind w:hanging="720"/>
        <w:rPr>
          <w:rFonts w:cstheme="minorHAnsi"/>
        </w:rPr>
      </w:pPr>
    </w:p>
    <w:p w14:paraId="1F7AD919" w14:textId="77777777" w:rsidR="00100794" w:rsidRPr="00367566" w:rsidRDefault="00624A27" w:rsidP="00CF48AF">
      <w:pPr>
        <w:pStyle w:val="BodyText"/>
        <w:tabs>
          <w:tab w:val="left" w:pos="720"/>
        </w:tabs>
        <w:rPr>
          <w:rFonts w:cstheme="minorHAnsi"/>
        </w:rPr>
      </w:pPr>
      <w:r w:rsidRPr="00367566">
        <w:rPr>
          <w:rFonts w:cstheme="minorHAnsi"/>
        </w:rPr>
        <w:t>Secondary containment protects the environment external to the laboratory from exposure to infectious materials. Good facility design and operational practices provide secondary containment. Examples of secondary barriers include work areas that are separate from public areas, decontamination facilities, handwashing facilities, special ventilation systems, and airlocks.</w:t>
      </w:r>
    </w:p>
    <w:p w14:paraId="46E7496E" w14:textId="77777777" w:rsidR="00100794" w:rsidRPr="00B75BB5" w:rsidRDefault="00100794" w:rsidP="00CF48AF">
      <w:pPr>
        <w:pStyle w:val="BodyText"/>
        <w:tabs>
          <w:tab w:val="left" w:pos="720"/>
        </w:tabs>
        <w:ind w:hanging="720"/>
        <w:rPr>
          <w:rFonts w:cstheme="minorHAnsi"/>
        </w:rPr>
      </w:pPr>
    </w:p>
    <w:p w14:paraId="31F8E764" w14:textId="77777777" w:rsidR="00100794" w:rsidRPr="00B75BB5" w:rsidRDefault="00624A27" w:rsidP="00CF48AF">
      <w:pPr>
        <w:pStyle w:val="BodyText"/>
        <w:numPr>
          <w:ilvl w:val="0"/>
          <w:numId w:val="74"/>
        </w:numPr>
        <w:rPr>
          <w:rFonts w:cstheme="minorHAnsi"/>
          <w:b/>
          <w:bCs/>
        </w:rPr>
      </w:pPr>
      <w:bookmarkStart w:id="6" w:name="B.Elements_of_Containment"/>
      <w:bookmarkEnd w:id="6"/>
      <w:r w:rsidRPr="00B75BB5">
        <w:rPr>
          <w:rFonts w:cstheme="minorHAnsi"/>
          <w:b/>
          <w:bCs/>
        </w:rPr>
        <w:t>Elements of Containment</w:t>
      </w:r>
    </w:p>
    <w:p w14:paraId="34D1A66B" w14:textId="68AF8322" w:rsidR="00100794" w:rsidRDefault="00624A27" w:rsidP="00CF48AF">
      <w:pPr>
        <w:pStyle w:val="BodyText"/>
        <w:tabs>
          <w:tab w:val="left" w:pos="720"/>
        </w:tabs>
        <w:rPr>
          <w:rFonts w:cstheme="minorHAnsi"/>
        </w:rPr>
      </w:pPr>
      <w:r w:rsidRPr="00367566">
        <w:rPr>
          <w:rFonts w:cstheme="minorHAnsi"/>
        </w:rPr>
        <w:lastRenderedPageBreak/>
        <w:t>Ultimately, the three key elements of biological containment are laboratory practices, safety equipment, and facility design. To ensure minimal exposure, employees must assess the hazards associated with their work and determine how to apply the biosafety principle appropriately.</w:t>
      </w:r>
    </w:p>
    <w:p w14:paraId="30469F12" w14:textId="205148B6" w:rsidR="005861B7" w:rsidRDefault="005861B7" w:rsidP="00B15021">
      <w:pPr>
        <w:ind w:left="360" w:firstLine="720"/>
      </w:pPr>
    </w:p>
    <w:tbl>
      <w:tblPr>
        <w:tblStyle w:val="TableGrid"/>
        <w:tblW w:w="10080" w:type="dxa"/>
        <w:tblInd w:w="109" w:type="dxa"/>
        <w:tblLook w:val="04A0" w:firstRow="1" w:lastRow="0" w:firstColumn="1" w:lastColumn="0" w:noHBand="0" w:noVBand="1"/>
      </w:tblPr>
      <w:tblGrid>
        <w:gridCol w:w="10080"/>
      </w:tblGrid>
      <w:tr w:rsidR="005861B7" w:rsidRPr="007E43CB" w14:paraId="2B6A2B06" w14:textId="77777777" w:rsidTr="00B15021">
        <w:trPr>
          <w:trHeight w:val="1184"/>
        </w:trPr>
        <w:tc>
          <w:tcPr>
            <w:tcW w:w="9966" w:type="dxa"/>
            <w:shd w:val="clear" w:color="auto" w:fill="E5E5E5"/>
          </w:tcPr>
          <w:p w14:paraId="46A80444" w14:textId="77777777" w:rsidR="005861B7" w:rsidRPr="007E43CB" w:rsidRDefault="005861B7" w:rsidP="00B75BB5">
            <w:pPr>
              <w:spacing w:before="20" w:line="275" w:lineRule="exact"/>
              <w:rPr>
                <w:rFonts w:asciiTheme="minorHAnsi" w:hAnsiTheme="minorHAnsi" w:cstheme="minorHAnsi"/>
                <w:b/>
                <w:i/>
                <w:sz w:val="24"/>
              </w:rPr>
            </w:pPr>
            <w:r w:rsidRPr="007E43CB">
              <w:rPr>
                <w:rFonts w:asciiTheme="minorHAnsi" w:hAnsiTheme="minorHAnsi" w:cstheme="minorHAnsi"/>
                <w:b/>
                <w:i/>
                <w:sz w:val="24"/>
              </w:rPr>
              <w:t>IMPORTANT:</w:t>
            </w:r>
          </w:p>
          <w:p w14:paraId="2E2A64CF" w14:textId="36B88822" w:rsidR="005861B7" w:rsidRPr="007E43CB" w:rsidRDefault="005861B7" w:rsidP="00B75BB5">
            <w:pPr>
              <w:rPr>
                <w:rFonts w:asciiTheme="minorHAnsi" w:hAnsiTheme="minorHAnsi" w:cstheme="minorHAnsi"/>
                <w:b/>
                <w:i/>
                <w:sz w:val="24"/>
              </w:rPr>
            </w:pPr>
            <w:r w:rsidRPr="007E43CB">
              <w:rPr>
                <w:rFonts w:asciiTheme="minorHAnsi" w:hAnsiTheme="minorHAnsi" w:cstheme="minorHAnsi"/>
                <w:i/>
                <w:sz w:val="24"/>
              </w:rPr>
              <w:t>Employees working with infectious agents or potentially infectious materials must be aware of the hazards associated with their work. These workers must be trained and proficient in biosafety procedures and techniques.</w:t>
            </w:r>
          </w:p>
        </w:tc>
      </w:tr>
    </w:tbl>
    <w:p w14:paraId="69EA2E76" w14:textId="4128B713" w:rsidR="00100794" w:rsidRPr="00B75BB5" w:rsidRDefault="00100794" w:rsidP="009373A8">
      <w:pPr>
        <w:pStyle w:val="BodyText"/>
        <w:tabs>
          <w:tab w:val="left" w:pos="720"/>
        </w:tabs>
        <w:ind w:hanging="720"/>
        <w:rPr>
          <w:rFonts w:cstheme="minorHAnsi"/>
        </w:rPr>
      </w:pPr>
    </w:p>
    <w:p w14:paraId="17DD75EE" w14:textId="77777777" w:rsidR="00153EBC" w:rsidRPr="000F58E8" w:rsidRDefault="00153EBC" w:rsidP="00CF48AF">
      <w:pPr>
        <w:pStyle w:val="Heading1"/>
      </w:pPr>
      <w:bookmarkStart w:id="7" w:name="_Toc98937677"/>
      <w:r w:rsidRPr="000F58E8">
        <w:t>CDC and NIH Biosafety</w:t>
      </w:r>
      <w:r w:rsidRPr="00B75BB5">
        <w:t xml:space="preserve"> </w:t>
      </w:r>
      <w:r w:rsidRPr="000F58E8">
        <w:t>Levels</w:t>
      </w:r>
      <w:bookmarkEnd w:id="7"/>
    </w:p>
    <w:p w14:paraId="2601F531" w14:textId="77777777" w:rsidR="00153EBC" w:rsidRPr="00367566" w:rsidRDefault="00153EBC" w:rsidP="00B15021">
      <w:pPr>
        <w:pStyle w:val="BodyText"/>
        <w:tabs>
          <w:tab w:val="left" w:pos="720"/>
        </w:tabs>
        <w:ind w:left="360" w:hanging="720"/>
        <w:rPr>
          <w:rFonts w:cstheme="minorHAnsi"/>
          <w:b/>
        </w:rPr>
      </w:pPr>
    </w:p>
    <w:p w14:paraId="34282873" w14:textId="77777777" w:rsidR="00153EBC" w:rsidRPr="00367566" w:rsidRDefault="00153EBC" w:rsidP="00B15021">
      <w:pPr>
        <w:pStyle w:val="BodyText"/>
        <w:tabs>
          <w:tab w:val="left" w:pos="720"/>
        </w:tabs>
        <w:ind w:left="360"/>
        <w:rPr>
          <w:rFonts w:cstheme="minorHAnsi"/>
        </w:rPr>
      </w:pPr>
      <w:r w:rsidRPr="00367566">
        <w:rPr>
          <w:rFonts w:cstheme="minorHAnsi"/>
        </w:rPr>
        <w:t xml:space="preserve">The Centers for Disease Control (CDC) U.S. Department of Health and Human Services (HHS) and the National Institute of Health (NIH) guidance document, </w:t>
      </w:r>
      <w:hyperlink r:id="rId17" w:history="1">
        <w:r w:rsidRPr="00367566">
          <w:rPr>
            <w:rStyle w:val="Hyperlink"/>
            <w:rFonts w:cstheme="minorHAnsi"/>
            <w:i/>
            <w:iCs/>
          </w:rPr>
          <w:t>Biosafety in Microbiological and Biomedical Laboratories (BMBL)</w:t>
        </w:r>
      </w:hyperlink>
      <w:r w:rsidRPr="00367566">
        <w:rPr>
          <w:rFonts w:cstheme="minorHAnsi"/>
        </w:rPr>
        <w:t xml:space="preserve"> have established four biosafety levels consisting of recommended laboratory practices, safety equipment, and facilities for various types of infectious agents. Each biosafety level accounts for the following:</w:t>
      </w:r>
    </w:p>
    <w:p w14:paraId="03A4A0D8" w14:textId="77777777" w:rsidR="00153EBC" w:rsidRPr="00B75BB5" w:rsidRDefault="00153EBC" w:rsidP="00B15021">
      <w:pPr>
        <w:pStyle w:val="ListParagraph"/>
        <w:numPr>
          <w:ilvl w:val="0"/>
          <w:numId w:val="16"/>
        </w:numPr>
        <w:ind w:left="720"/>
        <w:jc w:val="both"/>
        <w:rPr>
          <w:rFonts w:asciiTheme="minorHAnsi" w:hAnsiTheme="minorHAnsi" w:cstheme="minorHAnsi"/>
          <w:sz w:val="24"/>
          <w:szCs w:val="24"/>
        </w:rPr>
      </w:pPr>
      <w:r w:rsidRPr="00B75BB5">
        <w:rPr>
          <w:rFonts w:asciiTheme="minorHAnsi" w:hAnsiTheme="minorHAnsi" w:cstheme="minorHAnsi"/>
          <w:sz w:val="24"/>
          <w:szCs w:val="24"/>
        </w:rPr>
        <w:t>Operations to be</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performed</w:t>
      </w:r>
    </w:p>
    <w:p w14:paraId="5DBB2282" w14:textId="77777777" w:rsidR="00153EBC" w:rsidRPr="00B75BB5" w:rsidRDefault="00153EBC" w:rsidP="00B15021">
      <w:pPr>
        <w:pStyle w:val="ListParagraph"/>
        <w:numPr>
          <w:ilvl w:val="0"/>
          <w:numId w:val="16"/>
        </w:numPr>
        <w:ind w:left="720"/>
        <w:jc w:val="both"/>
        <w:rPr>
          <w:rFonts w:asciiTheme="minorHAnsi" w:hAnsiTheme="minorHAnsi" w:cstheme="minorHAnsi"/>
          <w:sz w:val="24"/>
          <w:szCs w:val="24"/>
        </w:rPr>
      </w:pPr>
      <w:r w:rsidRPr="00B75BB5">
        <w:rPr>
          <w:rFonts w:asciiTheme="minorHAnsi" w:hAnsiTheme="minorHAnsi" w:cstheme="minorHAnsi"/>
          <w:sz w:val="24"/>
          <w:szCs w:val="24"/>
        </w:rPr>
        <w:t>Known and suspected routes of</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transmission</w:t>
      </w:r>
    </w:p>
    <w:p w14:paraId="6F27BD39" w14:textId="77777777" w:rsidR="00153EBC" w:rsidRPr="00B75BB5" w:rsidRDefault="00153EBC" w:rsidP="00B15021">
      <w:pPr>
        <w:pStyle w:val="ListParagraph"/>
        <w:numPr>
          <w:ilvl w:val="0"/>
          <w:numId w:val="16"/>
        </w:numPr>
        <w:ind w:left="720"/>
        <w:jc w:val="both"/>
        <w:rPr>
          <w:rFonts w:asciiTheme="minorHAnsi" w:hAnsiTheme="minorHAnsi" w:cstheme="minorHAnsi"/>
          <w:sz w:val="24"/>
          <w:szCs w:val="24"/>
        </w:rPr>
      </w:pPr>
      <w:r w:rsidRPr="00B75BB5">
        <w:rPr>
          <w:rFonts w:asciiTheme="minorHAnsi" w:hAnsiTheme="minorHAnsi" w:cstheme="minorHAnsi"/>
          <w:sz w:val="24"/>
          <w:szCs w:val="24"/>
        </w:rPr>
        <w:t>Laboratory function</w:t>
      </w:r>
    </w:p>
    <w:p w14:paraId="62933867" w14:textId="77777777" w:rsidR="00153EBC" w:rsidRPr="00367566" w:rsidRDefault="00153EBC" w:rsidP="009373A8">
      <w:pPr>
        <w:pStyle w:val="BodyText"/>
        <w:tabs>
          <w:tab w:val="left" w:pos="720"/>
        </w:tabs>
        <w:ind w:hanging="720"/>
        <w:rPr>
          <w:rFonts w:cstheme="minorHAnsi"/>
        </w:rPr>
      </w:pPr>
    </w:p>
    <w:p w14:paraId="44E7BBA2" w14:textId="77777777" w:rsidR="00153EBC" w:rsidRPr="00B75BB5" w:rsidRDefault="00153EBC" w:rsidP="009373A8">
      <w:pPr>
        <w:pStyle w:val="ListParagraph"/>
        <w:numPr>
          <w:ilvl w:val="1"/>
          <w:numId w:val="18"/>
        </w:numPr>
        <w:ind w:left="720" w:hanging="360"/>
        <w:jc w:val="both"/>
        <w:rPr>
          <w:rFonts w:asciiTheme="minorHAnsi" w:hAnsiTheme="minorHAnsi" w:cstheme="minorHAnsi"/>
          <w:b/>
          <w:sz w:val="24"/>
          <w:szCs w:val="24"/>
        </w:rPr>
      </w:pPr>
      <w:r w:rsidRPr="00B75BB5">
        <w:rPr>
          <w:rFonts w:asciiTheme="minorHAnsi" w:hAnsiTheme="minorHAnsi" w:cstheme="minorHAnsi"/>
          <w:b/>
          <w:sz w:val="24"/>
          <w:szCs w:val="24"/>
        </w:rPr>
        <w:t>Biosafety Level One</w:t>
      </w:r>
      <w:r w:rsidRPr="00B75BB5">
        <w:rPr>
          <w:rFonts w:asciiTheme="minorHAnsi" w:hAnsiTheme="minorHAnsi" w:cstheme="minorHAnsi"/>
          <w:b/>
          <w:spacing w:val="-2"/>
          <w:sz w:val="24"/>
          <w:szCs w:val="24"/>
        </w:rPr>
        <w:t xml:space="preserve"> (BSL-</w:t>
      </w:r>
      <w:r w:rsidRPr="00B75BB5">
        <w:rPr>
          <w:rFonts w:asciiTheme="minorHAnsi" w:hAnsiTheme="minorHAnsi" w:cstheme="minorHAnsi"/>
          <w:b/>
          <w:sz w:val="24"/>
          <w:szCs w:val="24"/>
        </w:rPr>
        <w:t>1)</w:t>
      </w:r>
    </w:p>
    <w:p w14:paraId="09160521" w14:textId="77777777" w:rsidR="00153EBC" w:rsidRPr="00367566" w:rsidRDefault="00153EBC" w:rsidP="009373A8">
      <w:pPr>
        <w:pStyle w:val="BodyText"/>
        <w:tabs>
          <w:tab w:val="left" w:pos="720"/>
        </w:tabs>
        <w:rPr>
          <w:rFonts w:cstheme="minorHAnsi"/>
        </w:rPr>
      </w:pPr>
      <w:r w:rsidRPr="00367566">
        <w:rPr>
          <w:rFonts w:cstheme="minorHAnsi"/>
        </w:rPr>
        <w:t>Biosafety Level 1 is the most basic level of containment and is appropriate for well-characterized agents not known to consistently cause disease in healthy adults and which present no more than a minimal hazard to the environment and laboratory personnel At, BSL-1, lab work is typically conducted on the open bench and precautions rely on standard microbial practices without special primary or secondary barriers. BSL-1 criteria are suitable for undergraduate and secondary education laboratories.</w:t>
      </w:r>
    </w:p>
    <w:p w14:paraId="2CCF7D36" w14:textId="77777777" w:rsidR="00153EBC" w:rsidRPr="00367566" w:rsidRDefault="00153EBC" w:rsidP="009373A8">
      <w:pPr>
        <w:pStyle w:val="BodyText"/>
        <w:tabs>
          <w:tab w:val="left" w:pos="720"/>
        </w:tabs>
        <w:ind w:hanging="720"/>
        <w:rPr>
          <w:rFonts w:cstheme="minorHAnsi"/>
        </w:rPr>
      </w:pPr>
    </w:p>
    <w:p w14:paraId="2F033944" w14:textId="77777777" w:rsidR="00153EBC" w:rsidRPr="00B75BB5" w:rsidRDefault="00153EBC" w:rsidP="009373A8">
      <w:pPr>
        <w:pStyle w:val="ListParagraph"/>
        <w:numPr>
          <w:ilvl w:val="1"/>
          <w:numId w:val="18"/>
        </w:numPr>
        <w:ind w:left="720" w:hanging="360"/>
        <w:jc w:val="both"/>
        <w:rPr>
          <w:rFonts w:asciiTheme="minorHAnsi" w:hAnsiTheme="minorHAnsi" w:cstheme="minorHAnsi"/>
          <w:b/>
          <w:sz w:val="24"/>
          <w:szCs w:val="24"/>
        </w:rPr>
      </w:pPr>
      <w:r w:rsidRPr="00B75BB5">
        <w:rPr>
          <w:rFonts w:asciiTheme="minorHAnsi" w:hAnsiTheme="minorHAnsi" w:cstheme="minorHAnsi"/>
          <w:b/>
          <w:sz w:val="24"/>
          <w:szCs w:val="24"/>
        </w:rPr>
        <w:t>Biosafety Level</w:t>
      </w:r>
      <w:r w:rsidRPr="00B75BB5">
        <w:rPr>
          <w:rFonts w:asciiTheme="minorHAnsi" w:hAnsiTheme="minorHAnsi" w:cstheme="minorHAnsi"/>
          <w:b/>
          <w:spacing w:val="-2"/>
          <w:sz w:val="24"/>
          <w:szCs w:val="24"/>
        </w:rPr>
        <w:t xml:space="preserve"> Two (BSL-</w:t>
      </w:r>
      <w:r w:rsidRPr="00B75BB5">
        <w:rPr>
          <w:rFonts w:asciiTheme="minorHAnsi" w:hAnsiTheme="minorHAnsi" w:cstheme="minorHAnsi"/>
          <w:b/>
          <w:sz w:val="24"/>
          <w:szCs w:val="24"/>
        </w:rPr>
        <w:t>2)</w:t>
      </w:r>
    </w:p>
    <w:p w14:paraId="29B8A578" w14:textId="77777777" w:rsidR="00153EBC" w:rsidRPr="00367566" w:rsidRDefault="00153EBC" w:rsidP="009373A8">
      <w:pPr>
        <w:pStyle w:val="BodyText"/>
        <w:tabs>
          <w:tab w:val="left" w:pos="720"/>
        </w:tabs>
        <w:rPr>
          <w:rFonts w:cstheme="minorHAnsi"/>
        </w:rPr>
      </w:pPr>
      <w:r w:rsidRPr="00367566">
        <w:rPr>
          <w:rFonts w:cstheme="minorHAnsi"/>
        </w:rPr>
        <w:t>Biosafety Level 2 is suitable for work with biological agents known to cause disease (of varying severity) in humans.</w:t>
      </w:r>
      <w:r w:rsidRPr="00367566">
        <w:rPr>
          <w:rFonts w:cstheme="minorHAnsi"/>
          <w:spacing w:val="-47"/>
        </w:rPr>
        <w:t xml:space="preserve"> </w:t>
      </w:r>
      <w:r w:rsidRPr="00367566">
        <w:rPr>
          <w:rFonts w:cstheme="minorHAnsi"/>
        </w:rPr>
        <w:t>Biological agents requiring BSL-2 containment are not typically transmitted by aerosols in nature, rather</w:t>
      </w:r>
      <w:r w:rsidRPr="00367566">
        <w:rPr>
          <w:rFonts w:cstheme="minorHAnsi"/>
          <w:spacing w:val="-47"/>
        </w:rPr>
        <w:t xml:space="preserve"> </w:t>
      </w:r>
      <w:r w:rsidRPr="00367566">
        <w:rPr>
          <w:rFonts w:cstheme="minorHAnsi"/>
        </w:rPr>
        <w:t>transmission of these agents generally occurs by ingestion, percutaneous or mucous membrane</w:t>
      </w:r>
      <w:r w:rsidRPr="00367566">
        <w:rPr>
          <w:rFonts w:cstheme="minorHAnsi"/>
          <w:spacing w:val="1"/>
        </w:rPr>
        <w:t xml:space="preserve"> </w:t>
      </w:r>
      <w:r w:rsidRPr="00367566">
        <w:rPr>
          <w:rFonts w:cstheme="minorHAnsi"/>
        </w:rPr>
        <w:t>exposure. BSL-2 containment differs from BSL-1 containment in that personnel require enhanced</w:t>
      </w:r>
      <w:r w:rsidRPr="00367566">
        <w:rPr>
          <w:rFonts w:cstheme="minorHAnsi"/>
          <w:spacing w:val="1"/>
        </w:rPr>
        <w:t xml:space="preserve"> </w:t>
      </w:r>
      <w:r w:rsidRPr="00367566">
        <w:rPr>
          <w:rFonts w:cstheme="minorHAnsi"/>
        </w:rPr>
        <w:t>training and supervision when handling disease causing pathogens and procedures resulting in aerosol</w:t>
      </w:r>
      <w:r w:rsidRPr="00367566">
        <w:rPr>
          <w:rFonts w:cstheme="minorHAnsi"/>
          <w:spacing w:val="1"/>
        </w:rPr>
        <w:t xml:space="preserve"> </w:t>
      </w:r>
      <w:r w:rsidRPr="00367566">
        <w:rPr>
          <w:rFonts w:cstheme="minorHAnsi"/>
        </w:rPr>
        <w:t>generation must be conducted inside a biosafety cabinet (BSC) or other containment equipment. Access</w:t>
      </w:r>
      <w:r w:rsidRPr="00367566">
        <w:rPr>
          <w:rFonts w:cstheme="minorHAnsi"/>
          <w:spacing w:val="-47"/>
        </w:rPr>
        <w:t xml:space="preserve"> </w:t>
      </w:r>
      <w:r w:rsidRPr="00367566">
        <w:rPr>
          <w:rFonts w:cstheme="minorHAnsi"/>
        </w:rPr>
        <w:t>to BSL-2</w:t>
      </w:r>
      <w:r w:rsidRPr="00367566">
        <w:rPr>
          <w:rFonts w:cstheme="minorHAnsi"/>
          <w:spacing w:val="1"/>
        </w:rPr>
        <w:t xml:space="preserve"> </w:t>
      </w:r>
      <w:r w:rsidRPr="00367566">
        <w:rPr>
          <w:rFonts w:cstheme="minorHAnsi"/>
        </w:rPr>
        <w:t>labs</w:t>
      </w:r>
      <w:r w:rsidRPr="00367566">
        <w:rPr>
          <w:rFonts w:cstheme="minorHAnsi"/>
          <w:spacing w:val="-3"/>
        </w:rPr>
        <w:t xml:space="preserve"> </w:t>
      </w:r>
      <w:r w:rsidRPr="00367566">
        <w:rPr>
          <w:rFonts w:cstheme="minorHAnsi"/>
        </w:rPr>
        <w:t>should</w:t>
      </w:r>
      <w:r w:rsidRPr="00367566">
        <w:rPr>
          <w:rFonts w:cstheme="minorHAnsi"/>
          <w:spacing w:val="-1"/>
        </w:rPr>
        <w:t xml:space="preserve"> </w:t>
      </w:r>
      <w:r w:rsidRPr="00367566">
        <w:rPr>
          <w:rFonts w:cstheme="minorHAnsi"/>
        </w:rPr>
        <w:t>be restricted</w:t>
      </w:r>
      <w:r w:rsidRPr="00367566">
        <w:rPr>
          <w:rFonts w:cstheme="minorHAnsi"/>
          <w:spacing w:val="-3"/>
        </w:rPr>
        <w:t xml:space="preserve"> </w:t>
      </w:r>
      <w:r w:rsidRPr="00367566">
        <w:rPr>
          <w:rFonts w:cstheme="minorHAnsi"/>
        </w:rPr>
        <w:t>to</w:t>
      </w:r>
      <w:r w:rsidRPr="00367566">
        <w:rPr>
          <w:rFonts w:cstheme="minorHAnsi"/>
          <w:spacing w:val="-2"/>
        </w:rPr>
        <w:t xml:space="preserve"> </w:t>
      </w:r>
      <w:r w:rsidRPr="00367566">
        <w:rPr>
          <w:rFonts w:cstheme="minorHAnsi"/>
        </w:rPr>
        <w:t>personnel who</w:t>
      </w:r>
      <w:r w:rsidRPr="00367566">
        <w:rPr>
          <w:rFonts w:cstheme="minorHAnsi"/>
          <w:spacing w:val="-1"/>
        </w:rPr>
        <w:t xml:space="preserve"> </w:t>
      </w:r>
      <w:r w:rsidRPr="00367566">
        <w:rPr>
          <w:rFonts w:cstheme="minorHAnsi"/>
        </w:rPr>
        <w:t>meet all</w:t>
      </w:r>
      <w:r w:rsidRPr="00367566">
        <w:rPr>
          <w:rFonts w:cstheme="minorHAnsi"/>
          <w:spacing w:val="-3"/>
        </w:rPr>
        <w:t xml:space="preserve"> </w:t>
      </w:r>
      <w:r w:rsidRPr="00367566">
        <w:rPr>
          <w:rFonts w:cstheme="minorHAnsi"/>
        </w:rPr>
        <w:t>entry requirements. BSL-2 precautions are necessary when working with human blood, body fluids, or tissues where the presence of an infectious agent is unknown.</w:t>
      </w:r>
    </w:p>
    <w:p w14:paraId="2BB0B62D" w14:textId="77777777" w:rsidR="00153EBC" w:rsidRPr="00367566" w:rsidRDefault="00153EBC" w:rsidP="009373A8">
      <w:pPr>
        <w:pStyle w:val="BodyText"/>
        <w:tabs>
          <w:tab w:val="left" w:pos="720"/>
        </w:tabs>
        <w:ind w:hanging="720"/>
        <w:rPr>
          <w:rFonts w:cstheme="minorHAnsi"/>
        </w:rPr>
      </w:pPr>
    </w:p>
    <w:p w14:paraId="35499E10" w14:textId="77777777" w:rsidR="00153EBC" w:rsidRPr="00B75BB5" w:rsidRDefault="00153EBC" w:rsidP="009373A8">
      <w:pPr>
        <w:pStyle w:val="ListParagraph"/>
        <w:numPr>
          <w:ilvl w:val="1"/>
          <w:numId w:val="18"/>
        </w:numPr>
        <w:ind w:left="720" w:hanging="360"/>
        <w:jc w:val="both"/>
        <w:rPr>
          <w:rFonts w:asciiTheme="minorHAnsi" w:hAnsiTheme="minorHAnsi" w:cstheme="minorHAnsi"/>
          <w:b/>
          <w:sz w:val="24"/>
          <w:szCs w:val="24"/>
        </w:rPr>
      </w:pPr>
      <w:r w:rsidRPr="00B75BB5">
        <w:rPr>
          <w:rFonts w:asciiTheme="minorHAnsi" w:hAnsiTheme="minorHAnsi" w:cstheme="minorHAnsi"/>
          <w:b/>
          <w:sz w:val="24"/>
          <w:szCs w:val="24"/>
        </w:rPr>
        <w:t>Biosafety Level</w:t>
      </w:r>
      <w:r w:rsidRPr="00B75BB5">
        <w:rPr>
          <w:rFonts w:asciiTheme="minorHAnsi" w:hAnsiTheme="minorHAnsi" w:cstheme="minorHAnsi"/>
          <w:b/>
          <w:spacing w:val="-2"/>
          <w:sz w:val="24"/>
          <w:szCs w:val="24"/>
        </w:rPr>
        <w:t xml:space="preserve"> Three (BSL-</w:t>
      </w:r>
      <w:r w:rsidRPr="00B75BB5">
        <w:rPr>
          <w:rFonts w:asciiTheme="minorHAnsi" w:hAnsiTheme="minorHAnsi" w:cstheme="minorHAnsi"/>
          <w:b/>
          <w:sz w:val="24"/>
          <w:szCs w:val="24"/>
        </w:rPr>
        <w:t>3)</w:t>
      </w:r>
    </w:p>
    <w:p w14:paraId="64418AC0" w14:textId="77777777" w:rsidR="00153EBC" w:rsidRPr="00367566" w:rsidRDefault="00153EBC" w:rsidP="009373A8">
      <w:pPr>
        <w:pStyle w:val="BodyText"/>
        <w:rPr>
          <w:rFonts w:cstheme="minorHAnsi"/>
        </w:rPr>
      </w:pPr>
      <w:r w:rsidRPr="00367566">
        <w:rPr>
          <w:rFonts w:cstheme="minorHAnsi"/>
        </w:rPr>
        <w:t>Biosafety Level 3 is required for work with biologically hazardous agents transmitted by the aerosol route. Agents</w:t>
      </w:r>
      <w:r w:rsidRPr="00367566">
        <w:rPr>
          <w:rFonts w:cstheme="minorHAnsi"/>
          <w:spacing w:val="1"/>
        </w:rPr>
        <w:t xml:space="preserve"> </w:t>
      </w:r>
      <w:r w:rsidRPr="00367566">
        <w:rPr>
          <w:rFonts w:cstheme="minorHAnsi"/>
        </w:rPr>
        <w:t>worked with in a BSL-3 laboratory cause serious diseases which have the potential to be lethal.</w:t>
      </w:r>
      <w:r w:rsidRPr="00367566">
        <w:rPr>
          <w:rFonts w:cstheme="minorHAnsi"/>
          <w:spacing w:val="1"/>
        </w:rPr>
        <w:t xml:space="preserve"> </w:t>
      </w:r>
      <w:r w:rsidRPr="00367566">
        <w:rPr>
          <w:rFonts w:cstheme="minorHAnsi"/>
        </w:rPr>
        <w:t>Often</w:t>
      </w:r>
      <w:r w:rsidRPr="00367566">
        <w:rPr>
          <w:rFonts w:cstheme="minorHAnsi"/>
          <w:spacing w:val="1"/>
        </w:rPr>
        <w:t xml:space="preserve"> </w:t>
      </w:r>
      <w:r w:rsidRPr="00367566">
        <w:rPr>
          <w:rFonts w:cstheme="minorHAnsi"/>
        </w:rPr>
        <w:t xml:space="preserve">these diseases are treatable with antibiotics and may be preventable </w:t>
      </w:r>
      <w:r w:rsidRPr="00367566">
        <w:rPr>
          <w:rFonts w:cstheme="minorHAnsi"/>
        </w:rPr>
        <w:lastRenderedPageBreak/>
        <w:t>by vaccination, but nevertheless,</w:t>
      </w:r>
      <w:r w:rsidRPr="00367566">
        <w:rPr>
          <w:rFonts w:cstheme="minorHAnsi"/>
          <w:spacing w:val="1"/>
        </w:rPr>
        <w:t xml:space="preserve"> </w:t>
      </w:r>
      <w:r w:rsidRPr="00367566">
        <w:rPr>
          <w:rFonts w:cstheme="minorHAnsi"/>
        </w:rPr>
        <w:t>enhanced training and precautions are necessary to protect personnel.</w:t>
      </w:r>
      <w:r w:rsidRPr="00367566">
        <w:rPr>
          <w:rFonts w:cstheme="minorHAnsi"/>
          <w:spacing w:val="1"/>
        </w:rPr>
        <w:t xml:space="preserve"> </w:t>
      </w:r>
      <w:r w:rsidRPr="00367566">
        <w:rPr>
          <w:rFonts w:cstheme="minorHAnsi"/>
        </w:rPr>
        <w:t>BSL-3 differs from BSL-2 in that</w:t>
      </w:r>
      <w:r w:rsidRPr="00367566">
        <w:rPr>
          <w:rFonts w:cstheme="minorHAnsi"/>
          <w:spacing w:val="-47"/>
        </w:rPr>
        <w:t xml:space="preserve"> </w:t>
      </w:r>
      <w:r w:rsidRPr="00367566">
        <w:rPr>
          <w:rFonts w:cstheme="minorHAnsi"/>
        </w:rPr>
        <w:t>all manipulations of biohazardous agents at this biosafety level must be limited to the BSC or other</w:t>
      </w:r>
      <w:r w:rsidRPr="00367566">
        <w:rPr>
          <w:rFonts w:cstheme="minorHAnsi"/>
          <w:spacing w:val="1"/>
        </w:rPr>
        <w:t xml:space="preserve"> </w:t>
      </w:r>
      <w:r w:rsidRPr="00367566">
        <w:rPr>
          <w:rFonts w:cstheme="minorHAnsi"/>
        </w:rPr>
        <w:t>primary</w:t>
      </w:r>
      <w:r w:rsidRPr="00367566">
        <w:rPr>
          <w:rFonts w:cstheme="minorHAnsi"/>
          <w:spacing w:val="-3"/>
        </w:rPr>
        <w:t xml:space="preserve"> </w:t>
      </w:r>
      <w:r w:rsidRPr="00367566">
        <w:rPr>
          <w:rFonts w:cstheme="minorHAnsi"/>
        </w:rPr>
        <w:t>containment.</w:t>
      </w:r>
      <w:r w:rsidRPr="00367566">
        <w:rPr>
          <w:rFonts w:cstheme="minorHAnsi"/>
          <w:spacing w:val="-1"/>
        </w:rPr>
        <w:t xml:space="preserve"> </w:t>
      </w:r>
      <w:r w:rsidRPr="00367566">
        <w:rPr>
          <w:rFonts w:cstheme="minorHAnsi"/>
        </w:rPr>
        <w:t>Additionally,</w:t>
      </w:r>
      <w:r w:rsidRPr="00367566">
        <w:rPr>
          <w:rFonts w:cstheme="minorHAnsi"/>
          <w:spacing w:val="-3"/>
        </w:rPr>
        <w:t xml:space="preserve"> </w:t>
      </w:r>
      <w:r w:rsidRPr="00367566">
        <w:rPr>
          <w:rFonts w:cstheme="minorHAnsi"/>
        </w:rPr>
        <w:t>BSL-3 labs</w:t>
      </w:r>
      <w:r w:rsidRPr="00367566">
        <w:rPr>
          <w:rFonts w:cstheme="minorHAnsi"/>
          <w:spacing w:val="-1"/>
        </w:rPr>
        <w:t xml:space="preserve"> </w:t>
      </w:r>
      <w:r w:rsidRPr="00367566">
        <w:rPr>
          <w:rFonts w:cstheme="minorHAnsi"/>
        </w:rPr>
        <w:t>have</w:t>
      </w:r>
      <w:r w:rsidRPr="00367566">
        <w:rPr>
          <w:rFonts w:cstheme="minorHAnsi"/>
          <w:spacing w:val="-3"/>
        </w:rPr>
        <w:t xml:space="preserve"> </w:t>
      </w:r>
      <w:r w:rsidRPr="00367566">
        <w:rPr>
          <w:rFonts w:cstheme="minorHAnsi"/>
        </w:rPr>
        <w:t>specialized</w:t>
      </w:r>
      <w:r w:rsidRPr="00367566">
        <w:rPr>
          <w:rFonts w:cstheme="minorHAnsi"/>
          <w:spacing w:val="-2"/>
        </w:rPr>
        <w:t xml:space="preserve"> </w:t>
      </w:r>
      <w:r w:rsidRPr="00367566">
        <w:rPr>
          <w:rFonts w:cstheme="minorHAnsi"/>
        </w:rPr>
        <w:t>design</w:t>
      </w:r>
      <w:r w:rsidRPr="00367566">
        <w:rPr>
          <w:rFonts w:cstheme="minorHAnsi"/>
          <w:spacing w:val="-2"/>
        </w:rPr>
        <w:t xml:space="preserve"> </w:t>
      </w:r>
      <w:r w:rsidRPr="00367566">
        <w:rPr>
          <w:rFonts w:cstheme="minorHAnsi"/>
        </w:rPr>
        <w:t>and</w:t>
      </w:r>
      <w:r w:rsidRPr="00367566">
        <w:rPr>
          <w:rFonts w:cstheme="minorHAnsi"/>
          <w:spacing w:val="-4"/>
        </w:rPr>
        <w:t xml:space="preserve"> </w:t>
      </w:r>
      <w:r w:rsidRPr="00367566">
        <w:rPr>
          <w:rFonts w:cstheme="minorHAnsi"/>
        </w:rPr>
        <w:t>engineering</w:t>
      </w:r>
      <w:r w:rsidRPr="00367566">
        <w:rPr>
          <w:rFonts w:cstheme="minorHAnsi"/>
          <w:spacing w:val="-2"/>
        </w:rPr>
        <w:t xml:space="preserve"> </w:t>
      </w:r>
      <w:r w:rsidRPr="00367566">
        <w:rPr>
          <w:rFonts w:cstheme="minorHAnsi"/>
        </w:rPr>
        <w:t>features. Personnel who work in BSL-3 labs must receive agent- and laboratory-specific training and be part of a</w:t>
      </w:r>
      <w:r w:rsidRPr="00367566">
        <w:rPr>
          <w:rFonts w:cstheme="minorHAnsi"/>
          <w:spacing w:val="-47"/>
        </w:rPr>
        <w:t xml:space="preserve"> </w:t>
      </w:r>
      <w:r w:rsidRPr="00367566">
        <w:rPr>
          <w:rFonts w:cstheme="minorHAnsi"/>
        </w:rPr>
        <w:t>robust</w:t>
      </w:r>
      <w:r w:rsidRPr="00367566">
        <w:rPr>
          <w:rFonts w:cstheme="minorHAnsi"/>
          <w:spacing w:val="-3"/>
        </w:rPr>
        <w:t xml:space="preserve"> </w:t>
      </w:r>
      <w:r w:rsidRPr="00367566">
        <w:rPr>
          <w:rFonts w:cstheme="minorHAnsi"/>
        </w:rPr>
        <w:t>mentoring</w:t>
      </w:r>
      <w:r w:rsidRPr="00367566">
        <w:rPr>
          <w:rFonts w:cstheme="minorHAnsi"/>
          <w:spacing w:val="-1"/>
        </w:rPr>
        <w:t xml:space="preserve"> </w:t>
      </w:r>
      <w:r w:rsidRPr="00367566">
        <w:rPr>
          <w:rFonts w:cstheme="minorHAnsi"/>
        </w:rPr>
        <w:t>program.</w:t>
      </w:r>
    </w:p>
    <w:p w14:paraId="4174D7C5" w14:textId="77777777" w:rsidR="00153EBC" w:rsidRPr="00367566" w:rsidRDefault="00153EBC" w:rsidP="009373A8">
      <w:pPr>
        <w:pStyle w:val="BodyText"/>
        <w:tabs>
          <w:tab w:val="left" w:pos="720"/>
        </w:tabs>
        <w:rPr>
          <w:rFonts w:cstheme="minorHAnsi"/>
        </w:rPr>
      </w:pPr>
    </w:p>
    <w:p w14:paraId="3A86693F" w14:textId="77777777" w:rsidR="00153EBC" w:rsidRPr="00B75BB5" w:rsidRDefault="00153EBC" w:rsidP="009373A8">
      <w:pPr>
        <w:pStyle w:val="ListParagraph"/>
        <w:numPr>
          <w:ilvl w:val="1"/>
          <w:numId w:val="18"/>
        </w:numPr>
        <w:ind w:left="720" w:hanging="360"/>
        <w:jc w:val="both"/>
        <w:rPr>
          <w:rFonts w:asciiTheme="minorHAnsi" w:hAnsiTheme="minorHAnsi" w:cstheme="minorHAnsi"/>
          <w:b/>
          <w:sz w:val="24"/>
          <w:szCs w:val="24"/>
        </w:rPr>
      </w:pPr>
      <w:r w:rsidRPr="00B75BB5">
        <w:rPr>
          <w:rFonts w:asciiTheme="minorHAnsi" w:hAnsiTheme="minorHAnsi" w:cstheme="minorHAnsi"/>
          <w:b/>
          <w:sz w:val="24"/>
          <w:szCs w:val="24"/>
        </w:rPr>
        <w:t>Biosafety Level</w:t>
      </w:r>
      <w:r w:rsidRPr="00B75BB5">
        <w:rPr>
          <w:rFonts w:asciiTheme="minorHAnsi" w:hAnsiTheme="minorHAnsi" w:cstheme="minorHAnsi"/>
          <w:b/>
          <w:spacing w:val="-2"/>
          <w:sz w:val="24"/>
          <w:szCs w:val="24"/>
        </w:rPr>
        <w:t xml:space="preserve"> Four (BSL-</w:t>
      </w:r>
      <w:r w:rsidRPr="00B75BB5">
        <w:rPr>
          <w:rFonts w:asciiTheme="minorHAnsi" w:hAnsiTheme="minorHAnsi" w:cstheme="minorHAnsi"/>
          <w:b/>
          <w:sz w:val="24"/>
          <w:szCs w:val="24"/>
        </w:rPr>
        <w:t>4)</w:t>
      </w:r>
    </w:p>
    <w:p w14:paraId="51807711" w14:textId="0745B3CE" w:rsidR="00153EBC" w:rsidRDefault="00153EBC" w:rsidP="00B15021">
      <w:pPr>
        <w:pStyle w:val="BodyText"/>
        <w:rPr>
          <w:rFonts w:cstheme="minorHAnsi"/>
        </w:rPr>
      </w:pPr>
      <w:r w:rsidRPr="00367566">
        <w:rPr>
          <w:rFonts w:cstheme="minorHAnsi"/>
        </w:rPr>
        <w:t>Biosafety Level 4 is required when working with exotic biohazards known to cause life threatening, generally untreatable diseases in humans for which no vaccinations are available. There are two models for BSL-4 laboratories. Personnel conduct all work with agents inside a Class III BSC or personnel must wear a positive pressure supplied-air protective suit and conduct all work with agents inside a Class II BSC. BSL- 4 labs have highly specialized engineering features to contain microorganisms inside the lab and prevent their release into the environment. Personnel who work at BSL-4 require specialized training and mentoring to ensure they understand how to work safely with extremely dangerous and exotic agents and how to properly perform the procedures requiring BSL-4 containment. In addition, isolated facilities, specialized ventilation, and waste management systems are required.</w:t>
      </w:r>
    </w:p>
    <w:p w14:paraId="180F9305" w14:textId="77777777" w:rsidR="005861B7" w:rsidRDefault="005861B7" w:rsidP="009373A8">
      <w:pPr>
        <w:pStyle w:val="BodyText"/>
        <w:tabs>
          <w:tab w:val="left" w:pos="720"/>
        </w:tabs>
        <w:rPr>
          <w:rFonts w:cstheme="minorHAnsi"/>
        </w:rPr>
      </w:pPr>
    </w:p>
    <w:tbl>
      <w:tblPr>
        <w:tblStyle w:val="TableGrid"/>
        <w:tblW w:w="10080" w:type="dxa"/>
        <w:tblInd w:w="-5" w:type="dxa"/>
        <w:tblLook w:val="04A0" w:firstRow="1" w:lastRow="0" w:firstColumn="1" w:lastColumn="0" w:noHBand="0" w:noVBand="1"/>
      </w:tblPr>
      <w:tblGrid>
        <w:gridCol w:w="10080"/>
      </w:tblGrid>
      <w:tr w:rsidR="005861B7" w:rsidRPr="004A1F31" w14:paraId="2F293F6D" w14:textId="77777777" w:rsidTr="00B15021">
        <w:trPr>
          <w:trHeight w:val="1187"/>
        </w:trPr>
        <w:tc>
          <w:tcPr>
            <w:tcW w:w="10080" w:type="dxa"/>
            <w:shd w:val="clear" w:color="auto" w:fill="E5E5E5"/>
          </w:tcPr>
          <w:p w14:paraId="28D0FF90" w14:textId="77777777" w:rsidR="005861B7" w:rsidRPr="004A1F31" w:rsidRDefault="005861B7" w:rsidP="00B75BB5">
            <w:pPr>
              <w:spacing w:before="20" w:line="275" w:lineRule="exact"/>
              <w:rPr>
                <w:rFonts w:asciiTheme="minorHAnsi" w:hAnsiTheme="minorHAnsi" w:cstheme="minorHAnsi"/>
                <w:b/>
                <w:sz w:val="24"/>
              </w:rPr>
            </w:pPr>
            <w:r w:rsidRPr="004A1F31">
              <w:rPr>
                <w:rFonts w:asciiTheme="minorHAnsi" w:hAnsiTheme="minorHAnsi" w:cstheme="minorHAnsi"/>
                <w:b/>
                <w:sz w:val="24"/>
              </w:rPr>
              <w:t>IMPORTANT:</w:t>
            </w:r>
          </w:p>
          <w:p w14:paraId="4640632B" w14:textId="2BD78507" w:rsidR="009373A8" w:rsidRPr="004A1F31" w:rsidRDefault="005861B7" w:rsidP="00B75BB5">
            <w:pPr>
              <w:rPr>
                <w:rFonts w:asciiTheme="minorHAnsi" w:hAnsiTheme="minorHAnsi" w:cstheme="minorHAnsi"/>
                <w:b/>
                <w:sz w:val="24"/>
              </w:rPr>
            </w:pPr>
            <w:r w:rsidRPr="004A1F31">
              <w:rPr>
                <w:rFonts w:asciiTheme="minorHAnsi" w:hAnsiTheme="minorHAnsi" w:cstheme="minorHAnsi"/>
                <w:i/>
                <w:sz w:val="24"/>
              </w:rPr>
              <w:t>Currently</w:t>
            </w:r>
            <w:r w:rsidR="009373A8">
              <w:rPr>
                <w:rFonts w:asciiTheme="minorHAnsi" w:hAnsiTheme="minorHAnsi" w:cstheme="minorHAnsi"/>
                <w:i/>
                <w:sz w:val="24"/>
              </w:rPr>
              <w:t>,</w:t>
            </w:r>
            <w:r w:rsidRPr="004A1F31">
              <w:rPr>
                <w:rFonts w:asciiTheme="minorHAnsi" w:hAnsiTheme="minorHAnsi" w:cstheme="minorHAnsi"/>
                <w:i/>
                <w:sz w:val="24"/>
              </w:rPr>
              <w:t xml:space="preserve"> TAMIU does not own or operate a Biosafety Level 3 or 4 lab. If Level 3 or 4 labs are needed</w:t>
            </w:r>
            <w:r w:rsidR="009373A8">
              <w:rPr>
                <w:rFonts w:asciiTheme="minorHAnsi" w:hAnsiTheme="minorHAnsi" w:cstheme="minorHAnsi"/>
                <w:i/>
                <w:sz w:val="24"/>
              </w:rPr>
              <w:t>,</w:t>
            </w:r>
            <w:r w:rsidRPr="004A1F31">
              <w:rPr>
                <w:rFonts w:asciiTheme="minorHAnsi" w:hAnsiTheme="minorHAnsi" w:cstheme="minorHAnsi"/>
                <w:i/>
                <w:sz w:val="24"/>
              </w:rPr>
              <w:t xml:space="preserve"> prior consultation regarding purchase, installation and maintenance of safety equipment is needed</w:t>
            </w:r>
            <w:r w:rsidR="009373A8">
              <w:rPr>
                <w:rFonts w:asciiTheme="minorHAnsi" w:hAnsiTheme="minorHAnsi" w:cstheme="minorHAnsi"/>
                <w:i/>
                <w:sz w:val="24"/>
              </w:rPr>
              <w:t>, as there is no containment facility or facility design currently available for research.</w:t>
            </w:r>
          </w:p>
        </w:tc>
      </w:tr>
    </w:tbl>
    <w:p w14:paraId="4864B791" w14:textId="76E4B09F" w:rsidR="00153EBC" w:rsidRPr="00356CB9" w:rsidRDefault="00153EBC" w:rsidP="009373A8">
      <w:pPr>
        <w:pStyle w:val="BodyText"/>
        <w:tabs>
          <w:tab w:val="left" w:pos="720"/>
        </w:tabs>
        <w:ind w:hanging="720"/>
      </w:pPr>
    </w:p>
    <w:p w14:paraId="5AE32132" w14:textId="77777777" w:rsidR="00153EBC" w:rsidRPr="001E363A" w:rsidRDefault="00153EBC" w:rsidP="00B15021">
      <w:pPr>
        <w:jc w:val="both"/>
        <w:rPr>
          <w:rFonts w:asciiTheme="minorHAnsi" w:hAnsiTheme="minorHAnsi" w:cstheme="minorHAnsi"/>
          <w:b/>
          <w:sz w:val="24"/>
          <w:szCs w:val="24"/>
        </w:rPr>
      </w:pPr>
      <w:r w:rsidRPr="001E363A">
        <w:rPr>
          <w:rFonts w:asciiTheme="minorHAnsi" w:hAnsiTheme="minorHAnsi" w:cstheme="minorHAnsi"/>
          <w:b/>
          <w:sz w:val="24"/>
          <w:szCs w:val="24"/>
        </w:rPr>
        <w:t>Table 1: Biosafety Summary</w:t>
      </w:r>
    </w:p>
    <w:p w14:paraId="567D6E1A" w14:textId="77777777" w:rsidR="00153EBC" w:rsidRPr="00356CB9" w:rsidRDefault="00153EBC" w:rsidP="009373A8">
      <w:pPr>
        <w:pStyle w:val="ListParagraph"/>
        <w:tabs>
          <w:tab w:val="left" w:pos="720"/>
          <w:tab w:val="left" w:pos="1540"/>
          <w:tab w:val="left" w:pos="1541"/>
        </w:tabs>
        <w:ind w:left="720" w:firstLine="0"/>
        <w:jc w:val="both"/>
        <w:rPr>
          <w:b/>
          <w:sz w:val="24"/>
          <w:szCs w:val="28"/>
        </w:rPr>
      </w:pPr>
    </w:p>
    <w:tbl>
      <w:tblPr>
        <w:tblStyle w:val="GridTable4"/>
        <w:tblW w:w="10080" w:type="dxa"/>
        <w:tblInd w:w="-5" w:type="dxa"/>
        <w:tblLook w:val="04A0" w:firstRow="1" w:lastRow="0" w:firstColumn="1" w:lastColumn="0" w:noHBand="0" w:noVBand="1"/>
      </w:tblPr>
      <w:tblGrid>
        <w:gridCol w:w="1359"/>
        <w:gridCol w:w="2147"/>
        <w:gridCol w:w="2262"/>
        <w:gridCol w:w="2262"/>
        <w:gridCol w:w="2050"/>
      </w:tblGrid>
      <w:tr w:rsidR="00F63800" w:rsidRPr="0045023D" w14:paraId="207AA5FC" w14:textId="77777777" w:rsidTr="00B15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noWrap/>
            <w:vAlign w:val="center"/>
          </w:tcPr>
          <w:p w14:paraId="24F5CDB7" w14:textId="77777777" w:rsidR="00153EBC" w:rsidRPr="00B75BB5" w:rsidRDefault="00153EBC" w:rsidP="00B75BB5">
            <w:pPr>
              <w:rPr>
                <w:rFonts w:asciiTheme="minorHAnsi" w:eastAsiaTheme="minorEastAsia" w:hAnsiTheme="minorHAnsi" w:cstheme="minorHAnsi"/>
                <w:b w:val="0"/>
                <w:bCs w:val="0"/>
              </w:rPr>
            </w:pPr>
            <w:r w:rsidRPr="00B75BB5">
              <w:rPr>
                <w:rFonts w:asciiTheme="minorHAnsi" w:eastAsiaTheme="minorEastAsia" w:hAnsiTheme="minorHAnsi" w:cstheme="minorHAnsi"/>
              </w:rPr>
              <w:t>BSL Level</w:t>
            </w:r>
          </w:p>
        </w:tc>
        <w:tc>
          <w:tcPr>
            <w:tcW w:w="1065" w:type="pct"/>
            <w:vAlign w:val="center"/>
          </w:tcPr>
          <w:p w14:paraId="04E19909" w14:textId="77777777" w:rsidR="00153EBC" w:rsidRPr="00B75BB5" w:rsidRDefault="00153EBC" w:rsidP="00B75BB5">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75BB5">
              <w:rPr>
                <w:rFonts w:asciiTheme="minorHAnsi" w:eastAsiaTheme="minorEastAsia" w:hAnsiTheme="minorHAnsi" w:cstheme="minorHAnsi"/>
              </w:rPr>
              <w:t>Agent Characteristics</w:t>
            </w:r>
          </w:p>
        </w:tc>
        <w:tc>
          <w:tcPr>
            <w:tcW w:w="1122" w:type="pct"/>
            <w:vAlign w:val="center"/>
          </w:tcPr>
          <w:p w14:paraId="5DB8A08C" w14:textId="77777777" w:rsidR="00153EBC" w:rsidRPr="00B75BB5" w:rsidRDefault="00153EBC" w:rsidP="00B75BB5">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75BB5">
              <w:rPr>
                <w:rFonts w:asciiTheme="minorHAnsi" w:eastAsiaTheme="minorEastAsia" w:hAnsiTheme="minorHAnsi" w:cstheme="minorHAnsi"/>
              </w:rPr>
              <w:t>Special Practices</w:t>
            </w:r>
          </w:p>
        </w:tc>
        <w:tc>
          <w:tcPr>
            <w:tcW w:w="1122" w:type="pct"/>
            <w:vAlign w:val="center"/>
          </w:tcPr>
          <w:p w14:paraId="0EF3F022" w14:textId="77777777" w:rsidR="00153EBC" w:rsidRPr="00B75BB5" w:rsidRDefault="00153EBC" w:rsidP="00B75BB5">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75BB5">
              <w:rPr>
                <w:rFonts w:asciiTheme="minorHAnsi" w:eastAsiaTheme="minorEastAsia" w:hAnsiTheme="minorHAnsi" w:cstheme="minorHAnsi"/>
              </w:rPr>
              <w:t xml:space="preserve">Primary Barrier and Personal Protective </w:t>
            </w:r>
            <w:proofErr w:type="spellStart"/>
            <w:r w:rsidRPr="00B75BB5">
              <w:rPr>
                <w:rFonts w:asciiTheme="minorHAnsi" w:eastAsiaTheme="minorEastAsia" w:hAnsiTheme="minorHAnsi" w:cstheme="minorHAnsi"/>
              </w:rPr>
              <w:t>Equipment</w:t>
            </w:r>
            <w:r w:rsidRPr="00B75BB5">
              <w:rPr>
                <w:rFonts w:asciiTheme="minorHAnsi" w:eastAsiaTheme="minorEastAsia" w:hAnsiTheme="minorHAnsi" w:cstheme="minorHAnsi"/>
                <w:sz w:val="24"/>
                <w:szCs w:val="24"/>
                <w:vertAlign w:val="superscript"/>
              </w:rPr>
              <w:t>a</w:t>
            </w:r>
            <w:proofErr w:type="spellEnd"/>
          </w:p>
        </w:tc>
        <w:tc>
          <w:tcPr>
            <w:tcW w:w="1017" w:type="pct"/>
            <w:vAlign w:val="center"/>
          </w:tcPr>
          <w:p w14:paraId="3F4FF097" w14:textId="77777777" w:rsidR="00153EBC" w:rsidRPr="00B75BB5" w:rsidRDefault="00153EBC" w:rsidP="00B75BB5">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75BB5">
              <w:rPr>
                <w:rFonts w:asciiTheme="minorHAnsi" w:eastAsiaTheme="minorEastAsia" w:hAnsiTheme="minorHAnsi" w:cstheme="minorHAnsi"/>
              </w:rPr>
              <w:t>Facilities (Secondary Barriers)</w:t>
            </w:r>
            <w:r w:rsidRPr="00B75BB5">
              <w:rPr>
                <w:rFonts w:asciiTheme="minorHAnsi" w:eastAsiaTheme="minorEastAsia" w:hAnsiTheme="minorHAnsi" w:cstheme="minorHAnsi"/>
                <w:sz w:val="24"/>
                <w:szCs w:val="24"/>
                <w:vertAlign w:val="superscript"/>
              </w:rPr>
              <w:t>a</w:t>
            </w:r>
          </w:p>
        </w:tc>
      </w:tr>
      <w:tr w:rsidR="00767D08" w:rsidRPr="0045023D" w14:paraId="53F53C7D" w14:textId="77777777" w:rsidTr="00B1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noWrap/>
          </w:tcPr>
          <w:p w14:paraId="0276BEBB" w14:textId="77777777" w:rsidR="00153EBC" w:rsidRPr="00B75BB5" w:rsidRDefault="00153EBC" w:rsidP="00B75BB5">
            <w:pPr>
              <w:rPr>
                <w:rFonts w:asciiTheme="minorHAnsi" w:eastAsiaTheme="minorEastAsia" w:hAnsiTheme="minorHAnsi" w:cstheme="minorHAnsi"/>
                <w:sz w:val="20"/>
                <w:szCs w:val="20"/>
              </w:rPr>
            </w:pPr>
            <w:r w:rsidRPr="00B75BB5">
              <w:rPr>
                <w:rFonts w:asciiTheme="minorHAnsi" w:eastAsiaTheme="minorEastAsia" w:hAnsiTheme="minorHAnsi" w:cstheme="minorHAnsi"/>
                <w:sz w:val="20"/>
                <w:szCs w:val="20"/>
              </w:rPr>
              <w:t>1</w:t>
            </w:r>
          </w:p>
        </w:tc>
        <w:tc>
          <w:tcPr>
            <w:tcW w:w="1065" w:type="pct"/>
          </w:tcPr>
          <w:p w14:paraId="207FC867"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 xml:space="preserve">Well-characterized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agents not known to consistently cause disease in immunocompetent adult humans and present minimal potential hazard to laboratory personnel and the environment.</w:t>
            </w:r>
          </w:p>
        </w:tc>
        <w:tc>
          <w:tcPr>
            <w:tcW w:w="1122" w:type="pct"/>
          </w:tcPr>
          <w:p w14:paraId="6137E14C"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Standard microbiological practices</w:t>
            </w:r>
          </w:p>
        </w:tc>
        <w:tc>
          <w:tcPr>
            <w:tcW w:w="1122" w:type="pct"/>
          </w:tcPr>
          <w:p w14:paraId="37CB1533"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No primary barriers required; protective laboratory clothing; protective face, eyewear, as needed</w:t>
            </w:r>
          </w:p>
        </w:tc>
        <w:tc>
          <w:tcPr>
            <w:tcW w:w="1017" w:type="pct"/>
          </w:tcPr>
          <w:p w14:paraId="04F91149"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 xml:space="preserve">Laboratory doors; sink for handwashing; laboratory bench;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 xml:space="preserve">windows fitted with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screens; lighting adequate for all activities</w:t>
            </w:r>
          </w:p>
        </w:tc>
      </w:tr>
      <w:tr w:rsidR="00153EBC" w:rsidRPr="0045023D" w14:paraId="40908464" w14:textId="77777777" w:rsidTr="00B15021">
        <w:tc>
          <w:tcPr>
            <w:cnfStyle w:val="001000000000" w:firstRow="0" w:lastRow="0" w:firstColumn="1" w:lastColumn="0" w:oddVBand="0" w:evenVBand="0" w:oddHBand="0" w:evenHBand="0" w:firstRowFirstColumn="0" w:firstRowLastColumn="0" w:lastRowFirstColumn="0" w:lastRowLastColumn="0"/>
            <w:tcW w:w="674" w:type="pct"/>
            <w:noWrap/>
          </w:tcPr>
          <w:p w14:paraId="6B02D03B" w14:textId="77777777" w:rsidR="00153EBC" w:rsidRPr="00B75BB5" w:rsidRDefault="00153EBC" w:rsidP="00B75BB5">
            <w:pPr>
              <w:rPr>
                <w:rFonts w:asciiTheme="minorHAnsi" w:eastAsiaTheme="minorEastAsia" w:hAnsiTheme="minorHAnsi" w:cstheme="minorHAnsi"/>
                <w:sz w:val="20"/>
                <w:szCs w:val="20"/>
              </w:rPr>
            </w:pPr>
            <w:r w:rsidRPr="00B75BB5">
              <w:rPr>
                <w:rFonts w:asciiTheme="minorHAnsi" w:eastAsiaTheme="minorEastAsia" w:hAnsiTheme="minorHAnsi" w:cstheme="minorHAnsi"/>
                <w:sz w:val="20"/>
                <w:szCs w:val="20"/>
              </w:rPr>
              <w:t>2</w:t>
            </w:r>
          </w:p>
        </w:tc>
        <w:tc>
          <w:tcPr>
            <w:tcW w:w="1065" w:type="pct"/>
          </w:tcPr>
          <w:p w14:paraId="65FB6250"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Agents associated with human disease and pose moderate hazards to personnel and the environment</w:t>
            </w:r>
          </w:p>
        </w:tc>
        <w:tc>
          <w:tcPr>
            <w:tcW w:w="1122" w:type="pct"/>
          </w:tcPr>
          <w:p w14:paraId="77F79311"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 xml:space="preserve">Limited access; occupational medical services including medical evaluation, surveillance, and treatment, as appropriate; all procedures that may generate an aerosol or </w:t>
            </w:r>
            <w:r w:rsidRPr="00B75BB5">
              <w:rPr>
                <w:rStyle w:val="markedcontent"/>
                <w:rFonts w:asciiTheme="minorHAnsi" w:hAnsiTheme="minorHAnsi" w:cstheme="minorHAnsi"/>
                <w:sz w:val="20"/>
                <w:szCs w:val="20"/>
              </w:rPr>
              <w:lastRenderedPageBreak/>
              <w:t>splash conducted in a BSC; decontamination process needed for laboratory equipment</w:t>
            </w:r>
          </w:p>
        </w:tc>
        <w:tc>
          <w:tcPr>
            <w:tcW w:w="1122" w:type="pct"/>
          </w:tcPr>
          <w:p w14:paraId="6FD1E49D"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lastRenderedPageBreak/>
              <w:t>BSCs or other primary containment device used for manipulations of agents that may cause splashes or aerosols; protective laboratory clothing; other PPE, including respiratory protection, as needed</w:t>
            </w:r>
          </w:p>
        </w:tc>
        <w:tc>
          <w:tcPr>
            <w:tcW w:w="1017" w:type="pct"/>
          </w:tcPr>
          <w:p w14:paraId="623C5B89"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 xml:space="preserve">Self-closing doors; sink located near exit; windows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 xml:space="preserve">sealed or fitted with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screens; autoclave available</w:t>
            </w:r>
          </w:p>
        </w:tc>
      </w:tr>
      <w:tr w:rsidR="00767D08" w:rsidRPr="0045023D" w14:paraId="6D232061" w14:textId="77777777" w:rsidTr="00B1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noWrap/>
          </w:tcPr>
          <w:p w14:paraId="0333C035" w14:textId="77777777" w:rsidR="00153EBC" w:rsidRPr="00B75BB5" w:rsidRDefault="00153EBC" w:rsidP="00B75BB5">
            <w:pPr>
              <w:rPr>
                <w:rFonts w:asciiTheme="minorHAnsi" w:eastAsiaTheme="minorEastAsia" w:hAnsiTheme="minorHAnsi" w:cstheme="minorHAnsi"/>
                <w:sz w:val="20"/>
                <w:szCs w:val="20"/>
              </w:rPr>
            </w:pPr>
            <w:r w:rsidRPr="00B75BB5">
              <w:rPr>
                <w:rFonts w:asciiTheme="minorHAnsi" w:eastAsiaTheme="minorEastAsia" w:hAnsiTheme="minorHAnsi" w:cstheme="minorHAnsi"/>
                <w:sz w:val="20"/>
                <w:szCs w:val="20"/>
              </w:rPr>
              <w:t>3</w:t>
            </w:r>
          </w:p>
        </w:tc>
        <w:tc>
          <w:tcPr>
            <w:tcW w:w="1065" w:type="pct"/>
          </w:tcPr>
          <w:p w14:paraId="7361567E"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Indigenous or exotic agents; may cause serious or potentially lethal disease through the inhalation route of exposure</w:t>
            </w:r>
          </w:p>
        </w:tc>
        <w:tc>
          <w:tcPr>
            <w:tcW w:w="1122" w:type="pct"/>
          </w:tcPr>
          <w:p w14:paraId="7840042D"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Access limited to those with need to enter; viable material removed from laboratory in primary and secondary containers; opened only in BSL-3 or ABSL-3 laboratories; all procedures with infectious materials performed in a BSC</w:t>
            </w:r>
          </w:p>
        </w:tc>
        <w:tc>
          <w:tcPr>
            <w:tcW w:w="1122" w:type="pct"/>
          </w:tcPr>
          <w:p w14:paraId="4AED328D"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BSCs for all procedures with viable agents; solid front gowns, scrubs, or coveralls; two pairs of gloves, when appropriate; protective eyewear, respiratory protection, as needed</w:t>
            </w:r>
          </w:p>
        </w:tc>
        <w:tc>
          <w:tcPr>
            <w:tcW w:w="1017" w:type="pct"/>
          </w:tcPr>
          <w:p w14:paraId="08B91CF9" w14:textId="77777777" w:rsidR="00153EBC" w:rsidRPr="00B75BB5" w:rsidRDefault="00153EBC" w:rsidP="00B75BB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sz w:val="20"/>
                <w:szCs w:val="20"/>
              </w:rPr>
            </w:pPr>
            <w:r w:rsidRPr="00B75BB5">
              <w:rPr>
                <w:rStyle w:val="markedcontent"/>
                <w:rFonts w:asciiTheme="minorHAnsi" w:hAnsiTheme="minorHAnsi" w:cstheme="minorHAnsi"/>
                <w:sz w:val="20"/>
                <w:szCs w:val="20"/>
              </w:rPr>
              <w:t xml:space="preserve">Physical separation from access corridors; access through two consecutive self-closing doors; hands-free sink near exit; windows are sealed; ducted air ventilation system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 xml:space="preserve">with negative airflow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into laboratory; autoclave available, preferably in laboratory</w:t>
            </w:r>
          </w:p>
        </w:tc>
      </w:tr>
      <w:tr w:rsidR="00153EBC" w:rsidRPr="0045023D" w14:paraId="20F33407" w14:textId="77777777" w:rsidTr="00B15021">
        <w:tc>
          <w:tcPr>
            <w:cnfStyle w:val="001000000000" w:firstRow="0" w:lastRow="0" w:firstColumn="1" w:lastColumn="0" w:oddVBand="0" w:evenVBand="0" w:oddHBand="0" w:evenHBand="0" w:firstRowFirstColumn="0" w:firstRowLastColumn="0" w:lastRowFirstColumn="0" w:lastRowLastColumn="0"/>
            <w:tcW w:w="674" w:type="pct"/>
            <w:noWrap/>
          </w:tcPr>
          <w:p w14:paraId="50CACA3E" w14:textId="77777777" w:rsidR="00153EBC" w:rsidRPr="00B75BB5" w:rsidRDefault="00153EBC" w:rsidP="00B75BB5">
            <w:pPr>
              <w:rPr>
                <w:rFonts w:asciiTheme="minorHAnsi" w:eastAsiaTheme="minorEastAsia" w:hAnsiTheme="minorHAnsi" w:cstheme="minorHAnsi"/>
                <w:sz w:val="20"/>
                <w:szCs w:val="20"/>
              </w:rPr>
            </w:pPr>
            <w:r w:rsidRPr="00B75BB5">
              <w:rPr>
                <w:rFonts w:asciiTheme="minorHAnsi" w:eastAsiaTheme="minorEastAsia" w:hAnsiTheme="minorHAnsi" w:cstheme="minorHAnsi"/>
                <w:sz w:val="20"/>
                <w:szCs w:val="20"/>
              </w:rPr>
              <w:t>4</w:t>
            </w:r>
          </w:p>
        </w:tc>
        <w:tc>
          <w:tcPr>
            <w:tcW w:w="1065" w:type="pct"/>
          </w:tcPr>
          <w:p w14:paraId="0EBD9F04"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Dangerous and exotic agents that pose high individual risk of aerosol-transmitted laboratory infections and life-threatening disease that are frequently fatal, for which there are no vaccines or treatments; and related agents with unknown risk of transmission</w:t>
            </w:r>
          </w:p>
        </w:tc>
        <w:tc>
          <w:tcPr>
            <w:tcW w:w="1122" w:type="pct"/>
          </w:tcPr>
          <w:p w14:paraId="1B8A24E9"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Clothing change before entry; daily inspections of essential containment and life support systems; all wastes decontaminated prior to removal from laboratory; shower on exit</w:t>
            </w:r>
          </w:p>
        </w:tc>
        <w:tc>
          <w:tcPr>
            <w:tcW w:w="1122" w:type="pct"/>
          </w:tcPr>
          <w:p w14:paraId="1DB6CAED"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 xml:space="preserve">BSCs for all procedures with viable agents; solid front gowns, scrubs, or </w:t>
            </w:r>
            <w:proofErr w:type="spellStart"/>
            <w:r w:rsidRPr="00B75BB5">
              <w:rPr>
                <w:rStyle w:val="markedcontent"/>
                <w:rFonts w:asciiTheme="minorHAnsi" w:hAnsiTheme="minorHAnsi" w:cstheme="minorHAnsi"/>
                <w:sz w:val="20"/>
                <w:szCs w:val="20"/>
              </w:rPr>
              <w:t>coveralls</w:t>
            </w:r>
            <w:r w:rsidRPr="00B75BB5">
              <w:rPr>
                <w:rStyle w:val="markedcontent"/>
                <w:rFonts w:asciiTheme="minorHAnsi" w:hAnsiTheme="minorHAnsi" w:cstheme="minorHAnsi"/>
                <w:sz w:val="20"/>
                <w:szCs w:val="20"/>
                <w:vertAlign w:val="superscript"/>
              </w:rPr>
              <w:t>b</w:t>
            </w:r>
            <w:proofErr w:type="spellEnd"/>
            <w:r w:rsidRPr="00B75BB5">
              <w:rPr>
                <w:rStyle w:val="markedcontent"/>
                <w:rFonts w:asciiTheme="minorHAnsi" w:hAnsiTheme="minorHAnsi" w:cstheme="minorHAnsi"/>
                <w:sz w:val="20"/>
                <w:szCs w:val="20"/>
              </w:rPr>
              <w:t xml:space="preserve"> </w:t>
            </w:r>
            <w:proofErr w:type="spellStart"/>
            <w:r w:rsidRPr="00B75BB5">
              <w:rPr>
                <w:rStyle w:val="markedcontent"/>
                <w:rFonts w:asciiTheme="minorHAnsi" w:hAnsiTheme="minorHAnsi" w:cstheme="minorHAnsi"/>
                <w:sz w:val="20"/>
                <w:szCs w:val="20"/>
              </w:rPr>
              <w:t>gloves</w:t>
            </w:r>
            <w:r w:rsidRPr="00B75BB5">
              <w:rPr>
                <w:rStyle w:val="markedcontent"/>
                <w:rFonts w:asciiTheme="minorHAnsi" w:hAnsiTheme="minorHAnsi" w:cstheme="minorHAnsi"/>
                <w:sz w:val="20"/>
                <w:szCs w:val="20"/>
                <w:vertAlign w:val="superscript"/>
              </w:rPr>
              <w:t>b</w:t>
            </w:r>
            <w:proofErr w:type="spellEnd"/>
            <w:r w:rsidRPr="00B75BB5">
              <w:rPr>
                <w:rStyle w:val="markedcontent"/>
                <w:rFonts w:asciiTheme="minorHAnsi" w:hAnsiTheme="minorHAnsi" w:cstheme="minorHAnsi"/>
                <w:sz w:val="20"/>
                <w:szCs w:val="20"/>
              </w:rPr>
              <w:t xml:space="preserve"> full-body, air-supplied, positive-pressure </w:t>
            </w:r>
            <w:proofErr w:type="spellStart"/>
            <w:r w:rsidRPr="00B75BB5">
              <w:rPr>
                <w:rStyle w:val="markedcontent"/>
                <w:rFonts w:asciiTheme="minorHAnsi" w:hAnsiTheme="minorHAnsi" w:cstheme="minorHAnsi"/>
                <w:sz w:val="20"/>
                <w:szCs w:val="20"/>
              </w:rPr>
              <w:t>suit</w:t>
            </w:r>
            <w:r w:rsidRPr="00B75BB5">
              <w:rPr>
                <w:rStyle w:val="markedcontent"/>
                <w:rFonts w:asciiTheme="minorHAnsi" w:hAnsiTheme="minorHAnsi" w:cstheme="minorHAnsi"/>
                <w:sz w:val="20"/>
                <w:szCs w:val="20"/>
                <w:vertAlign w:val="superscript"/>
              </w:rPr>
              <w:t>c</w:t>
            </w:r>
            <w:proofErr w:type="spellEnd"/>
          </w:p>
        </w:tc>
        <w:tc>
          <w:tcPr>
            <w:tcW w:w="1017" w:type="pct"/>
          </w:tcPr>
          <w:p w14:paraId="08939621" w14:textId="77777777" w:rsidR="00153EBC" w:rsidRPr="00B75BB5" w:rsidRDefault="00153EBC" w:rsidP="00B75BB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B75BB5">
              <w:rPr>
                <w:rStyle w:val="markedcontent"/>
                <w:rFonts w:asciiTheme="minorHAnsi" w:hAnsiTheme="minorHAnsi" w:cstheme="minorHAnsi"/>
                <w:sz w:val="20"/>
                <w:szCs w:val="20"/>
              </w:rPr>
              <w:t xml:space="preserve">Entry sequence; entry through airlock with airtight </w:t>
            </w:r>
            <w:proofErr w:type="spellStart"/>
            <w:r w:rsidRPr="00B75BB5">
              <w:rPr>
                <w:rStyle w:val="markedcontent"/>
                <w:rFonts w:asciiTheme="minorHAnsi" w:hAnsiTheme="minorHAnsi" w:cstheme="minorHAnsi"/>
                <w:sz w:val="20"/>
                <w:szCs w:val="20"/>
              </w:rPr>
              <w:t>doors</w:t>
            </w:r>
            <w:r w:rsidRPr="00B75BB5">
              <w:rPr>
                <w:rStyle w:val="markedcontent"/>
                <w:rFonts w:asciiTheme="minorHAnsi" w:hAnsiTheme="minorHAnsi" w:cstheme="minorHAnsi"/>
                <w:sz w:val="20"/>
                <w:szCs w:val="20"/>
                <w:vertAlign w:val="superscript"/>
              </w:rPr>
              <w:t>c</w:t>
            </w:r>
            <w:proofErr w:type="spellEnd"/>
            <w:r w:rsidRPr="00B75BB5">
              <w:rPr>
                <w:rStyle w:val="markedcontent"/>
                <w:rFonts w:asciiTheme="minorHAnsi" w:hAnsiTheme="minorHAnsi" w:cstheme="minorHAnsi"/>
                <w:sz w:val="20"/>
                <w:szCs w:val="20"/>
              </w:rPr>
              <w:t xml:space="preserve"> walls, floors, ceilings </w:t>
            </w:r>
            <w:r w:rsidRPr="00B75BB5">
              <w:rPr>
                <w:rFonts w:asciiTheme="minorHAnsi" w:hAnsiTheme="minorHAnsi" w:cstheme="minorHAnsi"/>
                <w:sz w:val="20"/>
                <w:szCs w:val="20"/>
              </w:rPr>
              <w:br/>
            </w:r>
            <w:r w:rsidRPr="00B75BB5">
              <w:rPr>
                <w:rStyle w:val="markedcontent"/>
                <w:rFonts w:asciiTheme="minorHAnsi" w:hAnsiTheme="minorHAnsi" w:cstheme="minorHAnsi"/>
                <w:sz w:val="20"/>
                <w:szCs w:val="20"/>
              </w:rPr>
              <w:t>form sealed internal shell; dedicated, non-recirculating ventilation system required; double-door, pass-through autoclave required</w:t>
            </w:r>
          </w:p>
        </w:tc>
      </w:tr>
    </w:tbl>
    <w:p w14:paraId="2D1FA153" w14:textId="77777777" w:rsidR="00153EBC" w:rsidRPr="00B75BB5" w:rsidRDefault="00153EBC" w:rsidP="009373A8">
      <w:pPr>
        <w:pStyle w:val="ListParagraph"/>
        <w:widowControl/>
        <w:numPr>
          <w:ilvl w:val="0"/>
          <w:numId w:val="59"/>
        </w:numPr>
        <w:autoSpaceDE/>
        <w:autoSpaceDN/>
        <w:spacing w:after="160" w:line="259" w:lineRule="auto"/>
        <w:ind w:left="540" w:hanging="180"/>
        <w:contextualSpacing/>
        <w:rPr>
          <w:rFonts w:asciiTheme="minorHAnsi" w:hAnsiTheme="minorHAnsi" w:cstheme="minorHAnsi"/>
          <w:sz w:val="20"/>
          <w:szCs w:val="20"/>
        </w:rPr>
      </w:pPr>
      <w:r w:rsidRPr="00B75BB5">
        <w:rPr>
          <w:rFonts w:asciiTheme="minorHAnsi" w:hAnsiTheme="minorHAnsi" w:cstheme="minorHAnsi"/>
          <w:sz w:val="20"/>
          <w:szCs w:val="20"/>
        </w:rPr>
        <w:t>Each successive BSL contains the recommendations of the preceding level(s) and the criteria in the cell.</w:t>
      </w:r>
    </w:p>
    <w:p w14:paraId="317CAA25" w14:textId="77777777" w:rsidR="00153EBC" w:rsidRPr="00B75BB5" w:rsidRDefault="00153EBC" w:rsidP="009373A8">
      <w:pPr>
        <w:pStyle w:val="ListParagraph"/>
        <w:widowControl/>
        <w:numPr>
          <w:ilvl w:val="0"/>
          <w:numId w:val="59"/>
        </w:numPr>
        <w:autoSpaceDE/>
        <w:autoSpaceDN/>
        <w:spacing w:after="160" w:line="259" w:lineRule="auto"/>
        <w:ind w:left="540" w:hanging="180"/>
        <w:contextualSpacing/>
        <w:rPr>
          <w:rFonts w:asciiTheme="minorHAnsi" w:hAnsiTheme="minorHAnsi" w:cstheme="minorHAnsi"/>
          <w:sz w:val="20"/>
          <w:szCs w:val="20"/>
        </w:rPr>
      </w:pPr>
      <w:r w:rsidRPr="00B75BB5">
        <w:rPr>
          <w:rFonts w:asciiTheme="minorHAnsi" w:hAnsiTheme="minorHAnsi" w:cstheme="minorHAnsi"/>
          <w:sz w:val="20"/>
          <w:szCs w:val="20"/>
        </w:rPr>
        <w:t>Applies to Cabinet Laboratory</w:t>
      </w:r>
    </w:p>
    <w:p w14:paraId="169821BD" w14:textId="77777777" w:rsidR="00153EBC" w:rsidRPr="00B75BB5" w:rsidRDefault="00153EBC" w:rsidP="009373A8">
      <w:pPr>
        <w:pStyle w:val="ListParagraph"/>
        <w:widowControl/>
        <w:numPr>
          <w:ilvl w:val="0"/>
          <w:numId w:val="59"/>
        </w:numPr>
        <w:autoSpaceDE/>
        <w:autoSpaceDN/>
        <w:spacing w:after="160" w:line="259" w:lineRule="auto"/>
        <w:ind w:left="540" w:hanging="180"/>
        <w:contextualSpacing/>
        <w:rPr>
          <w:rFonts w:asciiTheme="minorHAnsi" w:hAnsiTheme="minorHAnsi" w:cstheme="minorHAnsi"/>
          <w:sz w:val="20"/>
          <w:szCs w:val="20"/>
        </w:rPr>
      </w:pPr>
      <w:r w:rsidRPr="00B75BB5">
        <w:rPr>
          <w:rFonts w:asciiTheme="minorHAnsi" w:hAnsiTheme="minorHAnsi" w:cstheme="minorHAnsi"/>
          <w:sz w:val="20"/>
          <w:szCs w:val="20"/>
        </w:rPr>
        <w:t>Applies to Suit Laboratory</w:t>
      </w:r>
    </w:p>
    <w:p w14:paraId="65531065" w14:textId="77777777" w:rsidR="00153EBC" w:rsidRPr="00367566" w:rsidRDefault="00153EBC" w:rsidP="009373A8">
      <w:pPr>
        <w:pStyle w:val="BodyText"/>
        <w:tabs>
          <w:tab w:val="left" w:pos="720"/>
        </w:tabs>
        <w:ind w:hanging="720"/>
        <w:rPr>
          <w:rFonts w:cstheme="minorHAnsi"/>
          <w:b/>
          <w:sz w:val="18"/>
        </w:rPr>
      </w:pPr>
    </w:p>
    <w:p w14:paraId="3EA8F07F" w14:textId="77777777" w:rsidR="00153EBC" w:rsidRPr="00B75BB5" w:rsidRDefault="00153EBC" w:rsidP="009373A8">
      <w:pPr>
        <w:pStyle w:val="ListParagraph"/>
        <w:numPr>
          <w:ilvl w:val="1"/>
          <w:numId w:val="18"/>
        </w:numPr>
        <w:ind w:left="720" w:hanging="360"/>
        <w:jc w:val="both"/>
        <w:rPr>
          <w:rFonts w:asciiTheme="minorHAnsi" w:hAnsiTheme="minorHAnsi" w:cstheme="minorHAnsi"/>
          <w:b/>
          <w:sz w:val="24"/>
          <w:szCs w:val="24"/>
        </w:rPr>
      </w:pPr>
      <w:r w:rsidRPr="00B75BB5">
        <w:rPr>
          <w:rFonts w:asciiTheme="minorHAnsi" w:hAnsiTheme="minorHAnsi" w:cstheme="minorHAnsi"/>
          <w:b/>
          <w:sz w:val="24"/>
          <w:szCs w:val="24"/>
        </w:rPr>
        <w:t>Animal</w:t>
      </w:r>
      <w:r w:rsidRPr="00B75BB5">
        <w:rPr>
          <w:rFonts w:asciiTheme="minorHAnsi" w:hAnsiTheme="minorHAnsi" w:cstheme="minorHAnsi"/>
          <w:b/>
          <w:spacing w:val="-1"/>
          <w:sz w:val="24"/>
          <w:szCs w:val="24"/>
        </w:rPr>
        <w:t xml:space="preserve"> </w:t>
      </w:r>
      <w:r w:rsidRPr="00B75BB5">
        <w:rPr>
          <w:rFonts w:asciiTheme="minorHAnsi" w:hAnsiTheme="minorHAnsi" w:cstheme="minorHAnsi"/>
          <w:b/>
          <w:sz w:val="24"/>
          <w:szCs w:val="24"/>
        </w:rPr>
        <w:t>Biosafety</w:t>
      </w:r>
    </w:p>
    <w:p w14:paraId="58054BAB" w14:textId="714F4209" w:rsidR="00100794" w:rsidRPr="00367566" w:rsidRDefault="00153EBC" w:rsidP="009373A8">
      <w:pPr>
        <w:pStyle w:val="BodyText"/>
        <w:tabs>
          <w:tab w:val="left" w:pos="720"/>
        </w:tabs>
        <w:rPr>
          <w:rFonts w:cstheme="minorHAnsi"/>
        </w:rPr>
      </w:pPr>
      <w:r w:rsidRPr="00367566">
        <w:rPr>
          <w:rFonts w:cstheme="minorHAnsi"/>
        </w:rPr>
        <w:t xml:space="preserve">Four biosafety levels are also described for infectious disease work with laboratory animals. Safety practices, equipment, and facilities are designated by Animal Biosafety Levels 1, 2, 3, and 4. Refer to the </w:t>
      </w:r>
      <w:hyperlink r:id="rId18" w:history="1">
        <w:r w:rsidRPr="00367566">
          <w:rPr>
            <w:rStyle w:val="Hyperlink"/>
            <w:rFonts w:cstheme="minorHAnsi"/>
          </w:rPr>
          <w:t>TAMIU Institutional Animal Care and Use Guidelines</w:t>
        </w:r>
      </w:hyperlink>
      <w:r w:rsidRPr="00367566">
        <w:rPr>
          <w:rFonts w:cstheme="minorHAnsi"/>
        </w:rPr>
        <w:t xml:space="preserve"> for more information regarding the use of hazardous materials with laboratory research animals.</w:t>
      </w:r>
    </w:p>
    <w:p w14:paraId="08A55905" w14:textId="4A54D122" w:rsidR="0075757B" w:rsidRDefault="0075757B" w:rsidP="009373A8">
      <w:pPr>
        <w:pStyle w:val="BodyText"/>
        <w:tabs>
          <w:tab w:val="left" w:pos="720"/>
        </w:tabs>
      </w:pPr>
    </w:p>
    <w:p w14:paraId="7A8840AA" w14:textId="77777777" w:rsidR="007C70E0" w:rsidRPr="00441A56" w:rsidRDefault="007C70E0" w:rsidP="00CF48AF">
      <w:pPr>
        <w:pStyle w:val="Heading1"/>
      </w:pPr>
      <w:bookmarkStart w:id="8" w:name="_Toc98937678"/>
      <w:r w:rsidRPr="00441A56">
        <w:t>Recombinant DNA Research</w:t>
      </w:r>
      <w:bookmarkEnd w:id="8"/>
    </w:p>
    <w:p w14:paraId="5825AF2B" w14:textId="77777777" w:rsidR="007C70E0" w:rsidRPr="00441A56" w:rsidRDefault="007C70E0" w:rsidP="00B15021">
      <w:pPr>
        <w:pStyle w:val="BodyText"/>
        <w:tabs>
          <w:tab w:val="left" w:pos="720"/>
        </w:tabs>
        <w:ind w:left="360" w:hanging="720"/>
        <w:rPr>
          <w:b/>
        </w:rPr>
      </w:pPr>
    </w:p>
    <w:p w14:paraId="38BDF6BD" w14:textId="72C7A841" w:rsidR="007C70E0" w:rsidRPr="00441A56" w:rsidRDefault="007C70E0" w:rsidP="00B15021">
      <w:pPr>
        <w:pStyle w:val="BodyText"/>
        <w:tabs>
          <w:tab w:val="left" w:pos="720"/>
        </w:tabs>
        <w:ind w:left="360"/>
        <w:rPr>
          <w:rFonts w:cstheme="minorHAnsi"/>
        </w:rPr>
      </w:pPr>
      <w:r w:rsidRPr="00441A56">
        <w:rPr>
          <w:rFonts w:cstheme="minorHAnsi"/>
        </w:rPr>
        <w:t xml:space="preserve">TAMIU is obligated to ensure that all recombinant DNA (rDNA) work conducted by its faculty and staff conforms to Federal rDNA guidelines. This task falls jointly to the TAMIU’s Institutional Biosafety Committee (TAMIU’s IBC) and </w:t>
      </w:r>
      <w:r w:rsidR="00441A56" w:rsidRPr="00441A56">
        <w:rPr>
          <w:rFonts w:cstheme="minorHAnsi"/>
        </w:rPr>
        <w:t xml:space="preserve">TAMUS </w:t>
      </w:r>
      <w:r w:rsidRPr="00441A56">
        <w:rPr>
          <w:rFonts w:cstheme="minorHAnsi"/>
        </w:rPr>
        <w:t xml:space="preserve">Biological Safety Officer (BSO). TAMIU’s IBC reviews all protocols involving rDNA, rules on the appropriateness of proposed containment procedures, and sets suitable biosafety levels. The BSO inspects individual laboratories and verifies that practices and </w:t>
      </w:r>
      <w:r w:rsidRPr="00441A56">
        <w:rPr>
          <w:rFonts w:cstheme="minorHAnsi"/>
        </w:rPr>
        <w:lastRenderedPageBreak/>
        <w:t>facilities meet the requisite biosafety level assigned by TAMIU’s IBC.</w:t>
      </w:r>
    </w:p>
    <w:p w14:paraId="6AAF7CA3" w14:textId="77777777" w:rsidR="007C70E0" w:rsidRPr="00441A56" w:rsidRDefault="007C70E0" w:rsidP="00B15021">
      <w:pPr>
        <w:pStyle w:val="BodyText"/>
        <w:tabs>
          <w:tab w:val="left" w:pos="720"/>
        </w:tabs>
        <w:ind w:left="360" w:hanging="720"/>
        <w:rPr>
          <w:rFonts w:cstheme="minorHAnsi"/>
        </w:rPr>
      </w:pPr>
    </w:p>
    <w:p w14:paraId="694D5A18" w14:textId="77777777" w:rsidR="007C70E0" w:rsidRPr="00441A56" w:rsidRDefault="007C70E0" w:rsidP="00B15021">
      <w:pPr>
        <w:pStyle w:val="BodyText"/>
        <w:tabs>
          <w:tab w:val="left" w:pos="720"/>
        </w:tabs>
        <w:ind w:left="360"/>
        <w:rPr>
          <w:rFonts w:cstheme="minorHAnsi"/>
        </w:rPr>
      </w:pPr>
      <w:r w:rsidRPr="00441A56">
        <w:rPr>
          <w:rFonts w:cstheme="minorHAnsi"/>
        </w:rPr>
        <w:t>The Federal rDNA guidelines define rDNA as "...molecules which are constructed outside of living cells by joining natural or synthetic DNA segments to DNA molecules that can replicate in a living cell." The Federal definition also includes the replicated progeny of these molecules as well as cells, plants, and animals that harbor such molecules. Transgenic plants and animals also come under the guidelines, even if the transgenic DNA was not cloned prior to introduction.</w:t>
      </w:r>
    </w:p>
    <w:p w14:paraId="5786459A" w14:textId="77777777" w:rsidR="007C70E0" w:rsidRPr="00441A56" w:rsidRDefault="007C70E0" w:rsidP="00B15021">
      <w:pPr>
        <w:pStyle w:val="BodyText"/>
        <w:tabs>
          <w:tab w:val="left" w:pos="720"/>
        </w:tabs>
        <w:ind w:left="360" w:hanging="720"/>
        <w:rPr>
          <w:rFonts w:cstheme="minorHAnsi"/>
        </w:rPr>
      </w:pPr>
    </w:p>
    <w:p w14:paraId="5528FA96" w14:textId="77777777" w:rsidR="007C70E0" w:rsidRPr="00367566" w:rsidRDefault="007C70E0" w:rsidP="00B15021">
      <w:pPr>
        <w:pStyle w:val="BodyText"/>
        <w:tabs>
          <w:tab w:val="left" w:pos="720"/>
        </w:tabs>
        <w:ind w:left="360"/>
        <w:rPr>
          <w:rFonts w:cstheme="minorHAnsi"/>
        </w:rPr>
      </w:pPr>
      <w:r w:rsidRPr="00441A56">
        <w:rPr>
          <w:rFonts w:cstheme="minorHAnsi"/>
        </w:rPr>
        <w:t>Investigators who possess rDNA in any form must file a rDNA protocol with TAMIU’s IBC. Refer to the TAMIU’s Policies and Procedures for Research Involving Recombinant DNA for more information.</w:t>
      </w:r>
    </w:p>
    <w:p w14:paraId="20223DF0" w14:textId="77777777" w:rsidR="007C70E0" w:rsidRPr="00AC0F75" w:rsidRDefault="007C70E0" w:rsidP="009373A8">
      <w:pPr>
        <w:pStyle w:val="BodyText"/>
        <w:tabs>
          <w:tab w:val="left" w:pos="720"/>
        </w:tabs>
        <w:ind w:hanging="720"/>
        <w:rPr>
          <w:szCs w:val="22"/>
        </w:rPr>
      </w:pPr>
    </w:p>
    <w:p w14:paraId="5CAED3D0" w14:textId="77777777" w:rsidR="007C70E0" w:rsidRPr="00CE205A" w:rsidRDefault="007C70E0" w:rsidP="00CF48AF">
      <w:pPr>
        <w:pStyle w:val="Heading1"/>
      </w:pPr>
      <w:bookmarkStart w:id="9" w:name="_Toc98937679"/>
      <w:r w:rsidRPr="00CE205A">
        <w:t>Risk Assessment</w:t>
      </w:r>
      <w:bookmarkEnd w:id="9"/>
    </w:p>
    <w:p w14:paraId="3A00B22C" w14:textId="77777777" w:rsidR="007C70E0" w:rsidRDefault="007C70E0" w:rsidP="00B15021">
      <w:pPr>
        <w:pStyle w:val="BodyText"/>
        <w:ind w:left="360"/>
      </w:pPr>
    </w:p>
    <w:p w14:paraId="47C01322" w14:textId="77777777" w:rsidR="007C70E0" w:rsidRPr="00367566" w:rsidRDefault="007C70E0" w:rsidP="00652669">
      <w:pPr>
        <w:pStyle w:val="BodyText"/>
        <w:numPr>
          <w:ilvl w:val="0"/>
          <w:numId w:val="72"/>
        </w:numPr>
        <w:ind w:left="720"/>
        <w:rPr>
          <w:rFonts w:cstheme="minorHAnsi"/>
          <w:b/>
          <w:bCs/>
        </w:rPr>
      </w:pPr>
      <w:r w:rsidRPr="00367566">
        <w:rPr>
          <w:rFonts w:cstheme="minorHAnsi"/>
          <w:b/>
          <w:bCs/>
        </w:rPr>
        <w:t>Risk Groups</w:t>
      </w:r>
    </w:p>
    <w:p w14:paraId="2EAACE54" w14:textId="77777777" w:rsidR="007C70E0" w:rsidRPr="00367566" w:rsidRDefault="007C70E0" w:rsidP="00652669">
      <w:pPr>
        <w:pStyle w:val="BodyText"/>
        <w:rPr>
          <w:rFonts w:cstheme="minorHAnsi"/>
          <w:b/>
          <w:bCs/>
        </w:rPr>
      </w:pPr>
      <w:r w:rsidRPr="00367566">
        <w:rPr>
          <w:rFonts w:cstheme="minorHAnsi"/>
        </w:rPr>
        <w:t>Biohazardous agents are categorized into risk groups based on consideration of at least the following six</w:t>
      </w:r>
      <w:r w:rsidRPr="00367566">
        <w:rPr>
          <w:rFonts w:cstheme="minorHAnsi"/>
          <w:b/>
          <w:bCs/>
        </w:rPr>
        <w:t xml:space="preserve"> </w:t>
      </w:r>
      <w:r w:rsidRPr="00367566">
        <w:rPr>
          <w:rFonts w:cstheme="minorHAnsi"/>
        </w:rPr>
        <w:t>criteria:</w:t>
      </w:r>
    </w:p>
    <w:p w14:paraId="69BA3139" w14:textId="77777777" w:rsidR="007C70E0" w:rsidRPr="00367566" w:rsidRDefault="007C70E0" w:rsidP="00CF48AF">
      <w:pPr>
        <w:pStyle w:val="BodyText"/>
        <w:numPr>
          <w:ilvl w:val="4"/>
          <w:numId w:val="18"/>
        </w:numPr>
        <w:ind w:left="1080" w:hanging="360"/>
        <w:rPr>
          <w:rFonts w:cstheme="minorHAnsi"/>
          <w:b/>
          <w:bCs/>
        </w:rPr>
      </w:pPr>
      <w:r w:rsidRPr="00367566">
        <w:rPr>
          <w:rFonts w:cstheme="minorHAnsi"/>
        </w:rPr>
        <w:t>Pathogenicity of the agent;</w:t>
      </w:r>
    </w:p>
    <w:p w14:paraId="26FF4734" w14:textId="77777777" w:rsidR="007C70E0" w:rsidRPr="00367566" w:rsidRDefault="007C70E0" w:rsidP="00CF48AF">
      <w:pPr>
        <w:pStyle w:val="BodyText"/>
        <w:numPr>
          <w:ilvl w:val="4"/>
          <w:numId w:val="18"/>
        </w:numPr>
        <w:ind w:left="1080" w:hanging="360"/>
        <w:rPr>
          <w:rFonts w:cstheme="minorHAnsi"/>
          <w:b/>
          <w:bCs/>
        </w:rPr>
      </w:pPr>
      <w:r w:rsidRPr="00367566">
        <w:rPr>
          <w:rFonts w:cstheme="minorHAnsi"/>
        </w:rPr>
        <w:t>Virulence of the agent;</w:t>
      </w:r>
    </w:p>
    <w:p w14:paraId="2A5B5428" w14:textId="77777777" w:rsidR="007C70E0" w:rsidRPr="00367566" w:rsidRDefault="007C70E0" w:rsidP="00CF48AF">
      <w:pPr>
        <w:pStyle w:val="BodyText"/>
        <w:numPr>
          <w:ilvl w:val="4"/>
          <w:numId w:val="18"/>
        </w:numPr>
        <w:ind w:left="1080" w:hanging="360"/>
        <w:rPr>
          <w:rFonts w:cstheme="minorHAnsi"/>
          <w:b/>
          <w:bCs/>
        </w:rPr>
      </w:pPr>
      <w:r w:rsidRPr="00367566">
        <w:rPr>
          <w:rFonts w:cstheme="minorHAnsi"/>
        </w:rPr>
        <w:t>Host range of the agent;</w:t>
      </w:r>
    </w:p>
    <w:p w14:paraId="0CB85A33" w14:textId="77777777" w:rsidR="007C70E0" w:rsidRPr="00367566" w:rsidRDefault="007C70E0" w:rsidP="00CF48AF">
      <w:pPr>
        <w:pStyle w:val="BodyText"/>
        <w:numPr>
          <w:ilvl w:val="4"/>
          <w:numId w:val="18"/>
        </w:numPr>
        <w:ind w:left="1080" w:hanging="360"/>
        <w:rPr>
          <w:rFonts w:cstheme="minorHAnsi"/>
          <w:b/>
          <w:bCs/>
        </w:rPr>
      </w:pPr>
      <w:r w:rsidRPr="00367566">
        <w:rPr>
          <w:rFonts w:cstheme="minorHAnsi"/>
        </w:rPr>
        <w:t>Route of transmission of the agent;</w:t>
      </w:r>
    </w:p>
    <w:p w14:paraId="17691DF0" w14:textId="77777777" w:rsidR="007C70E0" w:rsidRPr="00367566" w:rsidRDefault="007C70E0" w:rsidP="00CF48AF">
      <w:pPr>
        <w:pStyle w:val="BodyText"/>
        <w:numPr>
          <w:ilvl w:val="4"/>
          <w:numId w:val="18"/>
        </w:numPr>
        <w:ind w:left="1080" w:hanging="360"/>
        <w:rPr>
          <w:rFonts w:cstheme="minorHAnsi"/>
          <w:b/>
          <w:bCs/>
        </w:rPr>
      </w:pPr>
      <w:r w:rsidRPr="00367566">
        <w:rPr>
          <w:rFonts w:cstheme="minorHAnsi"/>
        </w:rPr>
        <w:t>Stability of the agent in the environment; and</w:t>
      </w:r>
    </w:p>
    <w:p w14:paraId="36AE37A3" w14:textId="77777777" w:rsidR="007C70E0" w:rsidRPr="00367566" w:rsidRDefault="007C70E0" w:rsidP="00CF48AF">
      <w:pPr>
        <w:pStyle w:val="BodyText"/>
        <w:numPr>
          <w:ilvl w:val="4"/>
          <w:numId w:val="18"/>
        </w:numPr>
        <w:ind w:left="1080" w:hanging="360"/>
        <w:rPr>
          <w:rFonts w:cstheme="minorHAnsi"/>
          <w:b/>
          <w:bCs/>
        </w:rPr>
      </w:pPr>
      <w:r w:rsidRPr="00367566">
        <w:rPr>
          <w:rFonts w:cstheme="minorHAnsi"/>
        </w:rPr>
        <w:t>The availability of preventative or therapeutic measures.</w:t>
      </w:r>
    </w:p>
    <w:p w14:paraId="54992B93" w14:textId="77777777" w:rsidR="007C70E0" w:rsidRPr="00367566" w:rsidRDefault="007C70E0" w:rsidP="00B15021">
      <w:pPr>
        <w:pStyle w:val="BodyText"/>
        <w:ind w:left="360"/>
        <w:rPr>
          <w:rFonts w:cstheme="minorHAnsi"/>
          <w:b/>
          <w:bCs/>
        </w:rPr>
      </w:pPr>
    </w:p>
    <w:p w14:paraId="13298B8F" w14:textId="77777777" w:rsidR="007C70E0" w:rsidRPr="00367566" w:rsidRDefault="007C70E0" w:rsidP="00652669">
      <w:pPr>
        <w:pStyle w:val="BodyText"/>
        <w:rPr>
          <w:rFonts w:cstheme="minorHAnsi"/>
        </w:rPr>
      </w:pPr>
      <w:r w:rsidRPr="00367566">
        <w:rPr>
          <w:rFonts w:cstheme="minorHAnsi"/>
        </w:rPr>
        <w:t>Similar to the four biosafety levels, there are four risk groups within which biological agents are classified.</w:t>
      </w:r>
    </w:p>
    <w:p w14:paraId="3BDBA8AB" w14:textId="77777777" w:rsidR="007C70E0" w:rsidRPr="00367566" w:rsidRDefault="007C70E0" w:rsidP="009373A8">
      <w:pPr>
        <w:pStyle w:val="BodyText"/>
        <w:rPr>
          <w:rFonts w:cstheme="minorHAnsi"/>
          <w:sz w:val="28"/>
          <w:szCs w:val="28"/>
        </w:rPr>
      </w:pPr>
    </w:p>
    <w:p w14:paraId="74E2790A" w14:textId="77777777" w:rsidR="007C70E0" w:rsidRPr="00367566" w:rsidRDefault="007C70E0" w:rsidP="009373A8">
      <w:pPr>
        <w:pStyle w:val="BodyText"/>
        <w:numPr>
          <w:ilvl w:val="0"/>
          <w:numId w:val="63"/>
        </w:numPr>
        <w:ind w:left="1080" w:hanging="360"/>
        <w:rPr>
          <w:rFonts w:cstheme="minorHAnsi"/>
        </w:rPr>
      </w:pPr>
      <w:r w:rsidRPr="00367566">
        <w:rPr>
          <w:rFonts w:cstheme="minorHAnsi"/>
        </w:rPr>
        <w:t>Risk Group 1 (RG1) agents are well-characterized microbes not known to cause disease in otherwise healthy, immunocompetent humans. Likewise, RG1 plant microbes are those non-exotic microorganisms (or recombinantly modified plants) with no recognized potential for rapid or widespread dissemination or for any serious, negative damage to the environment.</w:t>
      </w:r>
    </w:p>
    <w:p w14:paraId="2F4A7B6E" w14:textId="77777777" w:rsidR="007C70E0" w:rsidRPr="00367566" w:rsidRDefault="007C70E0" w:rsidP="009373A8">
      <w:pPr>
        <w:pStyle w:val="BodyText"/>
        <w:ind w:left="1080"/>
        <w:rPr>
          <w:rFonts w:cstheme="minorHAnsi"/>
        </w:rPr>
      </w:pPr>
    </w:p>
    <w:p w14:paraId="576DFC1B" w14:textId="77777777" w:rsidR="007C70E0" w:rsidRPr="00367566" w:rsidRDefault="007C70E0" w:rsidP="009373A8">
      <w:pPr>
        <w:pStyle w:val="BodyText"/>
        <w:numPr>
          <w:ilvl w:val="0"/>
          <w:numId w:val="63"/>
        </w:numPr>
        <w:ind w:left="1080" w:hanging="360"/>
        <w:rPr>
          <w:rFonts w:cstheme="minorHAnsi"/>
        </w:rPr>
      </w:pPr>
      <w:r w:rsidRPr="00367566">
        <w:rPr>
          <w:rFonts w:cstheme="minorHAnsi"/>
        </w:rPr>
        <w:t>Risk Group 2 (RG2) agents are those that have the ability to cause disease in humans, but for which preventative or therapeutics are often available. RG2 agents are not typically transmitted by the aerosol route in nature. Likewise, this risk group designation may also apply to plants, modified by recombinant</w:t>
      </w:r>
      <w:r w:rsidRPr="00B75BB5">
        <w:rPr>
          <w:rFonts w:cstheme="minorHAnsi"/>
          <w:sz w:val="20"/>
          <w:szCs w:val="20"/>
        </w:rPr>
        <w:t xml:space="preserve"> </w:t>
      </w:r>
      <w:r w:rsidRPr="00367566">
        <w:rPr>
          <w:rFonts w:cstheme="minorHAnsi"/>
        </w:rPr>
        <w:t>DNA, that are noxious weeds or can breed with noxious weeds in the immediate environment, plants containing the whole genome of a non-exotic infectious plant pathogen, or to plant associated, non-exotic microorganisms with a recognized potential to cause damage to the environment.</w:t>
      </w:r>
    </w:p>
    <w:p w14:paraId="316D8D26" w14:textId="77777777" w:rsidR="007C70E0" w:rsidRPr="00B75BB5" w:rsidRDefault="007C70E0" w:rsidP="009373A8">
      <w:pPr>
        <w:pStyle w:val="ListParagraph"/>
        <w:jc w:val="both"/>
        <w:rPr>
          <w:rFonts w:asciiTheme="minorHAnsi" w:hAnsiTheme="minorHAnsi" w:cstheme="minorHAnsi"/>
        </w:rPr>
      </w:pPr>
    </w:p>
    <w:p w14:paraId="52CCAF83" w14:textId="77777777" w:rsidR="007C70E0" w:rsidRPr="00367566" w:rsidRDefault="007C70E0" w:rsidP="009373A8">
      <w:pPr>
        <w:pStyle w:val="BodyText"/>
        <w:numPr>
          <w:ilvl w:val="0"/>
          <w:numId w:val="63"/>
        </w:numPr>
        <w:ind w:left="1080" w:hanging="360"/>
        <w:rPr>
          <w:rFonts w:cstheme="minorHAnsi"/>
        </w:rPr>
      </w:pPr>
      <w:r w:rsidRPr="00367566">
        <w:rPr>
          <w:rFonts w:cstheme="minorHAnsi"/>
        </w:rPr>
        <w:t xml:space="preserve">Risk Group (RG3) agents are those microbes associated with serious disease in humans, typically transmitted by the aerosol route, and for which preventative or therapeutic interventions may be available. Risk Group 3 would also include exotic plant pathogens with a recognized potential for serious damage to the environment or plants when they contain </w:t>
      </w:r>
      <w:r w:rsidRPr="00367566">
        <w:rPr>
          <w:rFonts w:cstheme="minorHAnsi"/>
        </w:rPr>
        <w:lastRenderedPageBreak/>
        <w:t>cloned genomes of readily transmissible exotic, infectious agents posing a serious threat to the environment.</w:t>
      </w:r>
    </w:p>
    <w:p w14:paraId="11762416" w14:textId="77777777" w:rsidR="007C70E0" w:rsidRPr="00B75BB5" w:rsidRDefault="007C70E0" w:rsidP="009373A8">
      <w:pPr>
        <w:pStyle w:val="ListParagraph"/>
        <w:jc w:val="both"/>
        <w:rPr>
          <w:rFonts w:asciiTheme="minorHAnsi" w:hAnsiTheme="minorHAnsi" w:cstheme="minorHAnsi"/>
        </w:rPr>
      </w:pPr>
    </w:p>
    <w:p w14:paraId="7C531E41" w14:textId="77777777" w:rsidR="007C70E0" w:rsidRPr="00367566" w:rsidRDefault="007C70E0" w:rsidP="009373A8">
      <w:pPr>
        <w:pStyle w:val="BodyText"/>
        <w:numPr>
          <w:ilvl w:val="0"/>
          <w:numId w:val="63"/>
        </w:numPr>
        <w:ind w:left="1080" w:hanging="360"/>
        <w:rPr>
          <w:rFonts w:cstheme="minorHAnsi"/>
        </w:rPr>
      </w:pPr>
      <w:r w:rsidRPr="00367566">
        <w:rPr>
          <w:rFonts w:cstheme="minorHAnsi"/>
        </w:rPr>
        <w:t>Risk Group 4 (RG4) agents are those agents associated with serious, often fatal, human diseases for which preventative or therapeutic treatments are usually not available. RG4 agents transmissible to humans includes a variety of viral agents only. Risk Group 4 would also include a small number of readily transmissible, exotic, infectious agents with a recognized potential of being serious pathogens of major U.S. crops.</w:t>
      </w:r>
    </w:p>
    <w:p w14:paraId="1BBCA1A5" w14:textId="77777777" w:rsidR="007C70E0" w:rsidRPr="00367566" w:rsidRDefault="007C70E0" w:rsidP="009373A8">
      <w:pPr>
        <w:pStyle w:val="BodyText"/>
        <w:rPr>
          <w:rFonts w:cstheme="minorHAnsi"/>
        </w:rPr>
      </w:pPr>
    </w:p>
    <w:p w14:paraId="2E91FE80" w14:textId="77777777" w:rsidR="007C70E0" w:rsidRPr="00367566" w:rsidRDefault="007C70E0" w:rsidP="009373A8">
      <w:pPr>
        <w:pStyle w:val="BodyText"/>
        <w:rPr>
          <w:rFonts w:cstheme="minorHAnsi"/>
        </w:rPr>
      </w:pPr>
      <w:r w:rsidRPr="00367566">
        <w:rPr>
          <w:rFonts w:cstheme="minorHAnsi"/>
        </w:rPr>
        <w:t>Recognizing and managing the risks associated with the microorganisms (or recombinantly modified plants or animals) in use and identifying the optimum containment strategies to prevent personnel exposure or damage to the environment are the hallmarks of biosafety.</w:t>
      </w:r>
    </w:p>
    <w:p w14:paraId="31DD39E3" w14:textId="77777777" w:rsidR="007C70E0" w:rsidRPr="00367566" w:rsidRDefault="007C70E0" w:rsidP="009373A8">
      <w:pPr>
        <w:pStyle w:val="BodyText"/>
        <w:rPr>
          <w:rFonts w:cstheme="minorHAnsi"/>
          <w:sz w:val="28"/>
          <w:szCs w:val="28"/>
        </w:rPr>
      </w:pPr>
    </w:p>
    <w:p w14:paraId="0F027496" w14:textId="77777777" w:rsidR="007C70E0" w:rsidRPr="00367566" w:rsidRDefault="007C70E0" w:rsidP="009373A8">
      <w:pPr>
        <w:pStyle w:val="BodyText"/>
        <w:numPr>
          <w:ilvl w:val="1"/>
          <w:numId w:val="18"/>
        </w:numPr>
        <w:ind w:left="720" w:hanging="360"/>
        <w:rPr>
          <w:rFonts w:cstheme="minorHAnsi"/>
          <w:b/>
          <w:bCs/>
        </w:rPr>
      </w:pPr>
      <w:r w:rsidRPr="00367566">
        <w:rPr>
          <w:rFonts w:cstheme="minorHAnsi"/>
          <w:b/>
          <w:bCs/>
        </w:rPr>
        <w:t>Routes of Transmission</w:t>
      </w:r>
    </w:p>
    <w:p w14:paraId="6C3F5E07" w14:textId="77777777" w:rsidR="007C70E0" w:rsidRPr="00367566" w:rsidRDefault="007C70E0" w:rsidP="009373A8">
      <w:pPr>
        <w:pStyle w:val="BodyText"/>
        <w:rPr>
          <w:rFonts w:cstheme="minorHAnsi"/>
        </w:rPr>
      </w:pPr>
      <w:r w:rsidRPr="00367566">
        <w:rPr>
          <w:rFonts w:cstheme="minorHAnsi"/>
        </w:rPr>
        <w:t>The most common routes of disease transmission in the laboratory are:</w:t>
      </w:r>
    </w:p>
    <w:p w14:paraId="560733F1" w14:textId="77777777" w:rsidR="007C70E0" w:rsidRPr="00367566" w:rsidRDefault="007C70E0" w:rsidP="009373A8">
      <w:pPr>
        <w:pStyle w:val="BodyText"/>
        <w:numPr>
          <w:ilvl w:val="0"/>
          <w:numId w:val="66"/>
        </w:numPr>
        <w:ind w:left="1080"/>
        <w:rPr>
          <w:rFonts w:cstheme="minorHAnsi"/>
        </w:rPr>
      </w:pPr>
      <w:r w:rsidRPr="00367566">
        <w:rPr>
          <w:rFonts w:cstheme="minorHAnsi"/>
        </w:rPr>
        <w:t>Direct exposure to skin, eyes, or mucus membranes</w:t>
      </w:r>
    </w:p>
    <w:p w14:paraId="6D609910" w14:textId="77777777" w:rsidR="007C70E0" w:rsidRPr="00367566" w:rsidRDefault="007C70E0" w:rsidP="009373A8">
      <w:pPr>
        <w:pStyle w:val="BodyText"/>
        <w:numPr>
          <w:ilvl w:val="0"/>
          <w:numId w:val="66"/>
        </w:numPr>
        <w:ind w:left="1080"/>
        <w:rPr>
          <w:rFonts w:cstheme="minorHAnsi"/>
        </w:rPr>
      </w:pPr>
      <w:r w:rsidRPr="00367566">
        <w:rPr>
          <w:rFonts w:cstheme="minorHAnsi"/>
        </w:rPr>
        <w:t>Parenteral inoculation by needle stick or other contaminated sharps</w:t>
      </w:r>
    </w:p>
    <w:p w14:paraId="2DDCE5F6" w14:textId="77777777" w:rsidR="007C70E0" w:rsidRPr="00367566" w:rsidRDefault="007C70E0" w:rsidP="009373A8">
      <w:pPr>
        <w:pStyle w:val="BodyText"/>
        <w:numPr>
          <w:ilvl w:val="0"/>
          <w:numId w:val="66"/>
        </w:numPr>
        <w:ind w:left="1080"/>
        <w:rPr>
          <w:rFonts w:cstheme="minorHAnsi"/>
        </w:rPr>
      </w:pPr>
      <w:r w:rsidRPr="00367566">
        <w:rPr>
          <w:rFonts w:cstheme="minorHAnsi"/>
        </w:rPr>
        <w:t>Ingestion of liquid suspension of an infectious agent or hand-to-mouth exposure</w:t>
      </w:r>
    </w:p>
    <w:p w14:paraId="0E6EDE9E" w14:textId="77777777" w:rsidR="007C70E0" w:rsidRPr="00367566" w:rsidRDefault="007C70E0" w:rsidP="009373A8">
      <w:pPr>
        <w:pStyle w:val="BodyText"/>
        <w:numPr>
          <w:ilvl w:val="0"/>
          <w:numId w:val="66"/>
        </w:numPr>
        <w:ind w:left="1080"/>
        <w:rPr>
          <w:rFonts w:cstheme="minorHAnsi"/>
        </w:rPr>
      </w:pPr>
      <w:r w:rsidRPr="00367566">
        <w:rPr>
          <w:rFonts w:cstheme="minorHAnsi"/>
        </w:rPr>
        <w:t>Inhalation of infectious aerosols</w:t>
      </w:r>
    </w:p>
    <w:p w14:paraId="4E5F1B7B" w14:textId="77777777" w:rsidR="007C70E0" w:rsidRDefault="007C70E0" w:rsidP="009373A8">
      <w:pPr>
        <w:pStyle w:val="BodyText"/>
        <w:ind w:left="1080"/>
      </w:pPr>
    </w:p>
    <w:p w14:paraId="31AE0D7C" w14:textId="77777777" w:rsidR="007C70E0" w:rsidRPr="00536FD6" w:rsidRDefault="007C70E0" w:rsidP="00CF48AF">
      <w:pPr>
        <w:pStyle w:val="Heading1"/>
      </w:pPr>
      <w:bookmarkStart w:id="10" w:name="_Toc98937680"/>
      <w:r w:rsidRPr="00536FD6">
        <w:t>Biohazard Signage</w:t>
      </w:r>
      <w:bookmarkEnd w:id="10"/>
    </w:p>
    <w:p w14:paraId="7D4812AE" w14:textId="77777777" w:rsidR="007C70E0" w:rsidRDefault="007C70E0" w:rsidP="00B15021">
      <w:pPr>
        <w:pStyle w:val="BodyText"/>
        <w:ind w:left="360"/>
      </w:pPr>
    </w:p>
    <w:p w14:paraId="510185BC" w14:textId="7AECF9A9" w:rsidR="007C70E0" w:rsidRPr="00367566" w:rsidRDefault="007C70E0" w:rsidP="00B15021">
      <w:pPr>
        <w:pStyle w:val="BodyText"/>
        <w:ind w:left="360"/>
      </w:pPr>
      <w:r w:rsidRPr="00367566">
        <w:rPr>
          <w:rFonts w:cstheme="minorHAnsi"/>
        </w:rPr>
        <w:t xml:space="preserve">All </w:t>
      </w:r>
      <w:r w:rsidR="00E91EF9">
        <w:rPr>
          <w:rFonts w:cstheme="minorHAnsi"/>
        </w:rPr>
        <w:t>B</w:t>
      </w:r>
      <w:r w:rsidRPr="00367566">
        <w:rPr>
          <w:rFonts w:cstheme="minorHAnsi"/>
        </w:rPr>
        <w:t xml:space="preserve">iosafety </w:t>
      </w:r>
      <w:r w:rsidR="00E91EF9">
        <w:rPr>
          <w:rFonts w:cstheme="minorHAnsi"/>
        </w:rPr>
        <w:t>Level</w:t>
      </w:r>
      <w:r w:rsidR="001E363A">
        <w:rPr>
          <w:rFonts w:cstheme="minorHAnsi"/>
        </w:rPr>
        <w:t>s 1 and</w:t>
      </w:r>
      <w:r w:rsidR="00E91EF9">
        <w:rPr>
          <w:rFonts w:cstheme="minorHAnsi"/>
        </w:rPr>
        <w:t xml:space="preserve"> 2 </w:t>
      </w:r>
      <w:r w:rsidRPr="00367566">
        <w:rPr>
          <w:rFonts w:cstheme="minorHAnsi"/>
        </w:rPr>
        <w:t>laboratories are required to display biohazard signage on all entrance doors.</w:t>
      </w:r>
    </w:p>
    <w:p w14:paraId="4274661F" w14:textId="77777777" w:rsidR="007C70E0" w:rsidRPr="00367566" w:rsidRDefault="007C70E0" w:rsidP="00B15021">
      <w:pPr>
        <w:pStyle w:val="BodyText"/>
        <w:ind w:left="360"/>
      </w:pPr>
    </w:p>
    <w:p w14:paraId="067E9186" w14:textId="1A3C5B78" w:rsidR="007C70E0" w:rsidRPr="00367566" w:rsidRDefault="007C70E0" w:rsidP="00B15021">
      <w:pPr>
        <w:pStyle w:val="BodyText"/>
        <w:ind w:left="360"/>
      </w:pPr>
      <w:r w:rsidRPr="00367566">
        <w:rPr>
          <w:rFonts w:cstheme="minorHAnsi"/>
        </w:rPr>
        <w:t>Entrance signs are posted on the outside of all doors entering the laboratory space and must include</w:t>
      </w:r>
      <w:r w:rsidR="00367566">
        <w:rPr>
          <w:rFonts w:cstheme="minorHAnsi"/>
        </w:rPr>
        <w:t xml:space="preserve"> (refer to Figure 1 below)</w:t>
      </w:r>
      <w:r w:rsidRPr="00367566">
        <w:rPr>
          <w:rFonts w:cstheme="minorHAnsi"/>
        </w:rPr>
        <w:t>:</w:t>
      </w:r>
    </w:p>
    <w:p w14:paraId="40A1887D" w14:textId="77777777" w:rsidR="007C70E0" w:rsidRPr="00367566" w:rsidRDefault="007C70E0" w:rsidP="00B15021">
      <w:pPr>
        <w:pStyle w:val="BodyText"/>
        <w:numPr>
          <w:ilvl w:val="0"/>
          <w:numId w:val="103"/>
        </w:numPr>
        <w:rPr>
          <w:rFonts w:cstheme="minorHAnsi"/>
        </w:rPr>
      </w:pPr>
      <w:r w:rsidRPr="00367566">
        <w:rPr>
          <w:rFonts w:cstheme="minorHAnsi"/>
        </w:rPr>
        <w:t>Universal biohazard symbol</w:t>
      </w:r>
    </w:p>
    <w:p w14:paraId="0FFDEFD7" w14:textId="5B55CCDD" w:rsidR="007C70E0" w:rsidRPr="00367566" w:rsidRDefault="007C70E0" w:rsidP="00B15021">
      <w:pPr>
        <w:pStyle w:val="BodyText"/>
        <w:numPr>
          <w:ilvl w:val="0"/>
          <w:numId w:val="103"/>
        </w:numPr>
        <w:rPr>
          <w:rFonts w:cstheme="minorHAnsi"/>
        </w:rPr>
      </w:pPr>
      <w:r w:rsidRPr="00367566">
        <w:rPr>
          <w:rFonts w:cstheme="minorHAnsi"/>
        </w:rPr>
        <w:t xml:space="preserve">Biosafety </w:t>
      </w:r>
      <w:r w:rsidR="00E91EF9">
        <w:rPr>
          <w:rFonts w:cstheme="minorHAnsi"/>
        </w:rPr>
        <w:t>L</w:t>
      </w:r>
      <w:r w:rsidRPr="00367566">
        <w:rPr>
          <w:rFonts w:cstheme="minorHAnsi"/>
        </w:rPr>
        <w:t xml:space="preserve">evel </w:t>
      </w:r>
      <w:r w:rsidR="001E363A">
        <w:rPr>
          <w:rFonts w:cstheme="minorHAnsi"/>
        </w:rPr>
        <w:t>1/</w:t>
      </w:r>
      <w:r w:rsidR="00E91EF9">
        <w:rPr>
          <w:rFonts w:cstheme="minorHAnsi"/>
        </w:rPr>
        <w:t>2</w:t>
      </w:r>
      <w:r w:rsidR="00441A56">
        <w:rPr>
          <w:rFonts w:cstheme="minorHAnsi"/>
        </w:rPr>
        <w:t xml:space="preserve"> </w:t>
      </w:r>
      <w:r w:rsidR="00E91EF9">
        <w:rPr>
          <w:rFonts w:cstheme="minorHAnsi"/>
        </w:rPr>
        <w:t>(</w:t>
      </w:r>
      <w:r w:rsidR="001E363A">
        <w:rPr>
          <w:rFonts w:cstheme="minorHAnsi"/>
        </w:rPr>
        <w:t>BSL-1/</w:t>
      </w:r>
      <w:r w:rsidRPr="00367566">
        <w:rPr>
          <w:rFonts w:cstheme="minorHAnsi"/>
        </w:rPr>
        <w:t>BSL-2)</w:t>
      </w:r>
    </w:p>
    <w:p w14:paraId="1BE6C913" w14:textId="77777777" w:rsidR="007C70E0" w:rsidRPr="00367566" w:rsidRDefault="007C70E0" w:rsidP="00B15021">
      <w:pPr>
        <w:pStyle w:val="BodyText"/>
        <w:numPr>
          <w:ilvl w:val="0"/>
          <w:numId w:val="103"/>
        </w:numPr>
        <w:rPr>
          <w:rFonts w:cstheme="minorHAnsi"/>
        </w:rPr>
      </w:pPr>
      <w:r w:rsidRPr="00367566">
        <w:rPr>
          <w:rFonts w:cstheme="minorHAnsi"/>
        </w:rPr>
        <w:t>List of agents/organisms in use or stored in the laboratory</w:t>
      </w:r>
    </w:p>
    <w:p w14:paraId="7FBC99B1" w14:textId="77777777" w:rsidR="007C70E0" w:rsidRPr="00367566" w:rsidRDefault="007C70E0" w:rsidP="00B15021">
      <w:pPr>
        <w:pStyle w:val="BodyText"/>
        <w:numPr>
          <w:ilvl w:val="0"/>
          <w:numId w:val="103"/>
        </w:numPr>
        <w:rPr>
          <w:rFonts w:cstheme="minorHAnsi"/>
        </w:rPr>
      </w:pPr>
      <w:r w:rsidRPr="00367566">
        <w:rPr>
          <w:rFonts w:cstheme="minorHAnsi"/>
        </w:rPr>
        <w:t>Entry and PPE requirements</w:t>
      </w:r>
    </w:p>
    <w:p w14:paraId="0161198F" w14:textId="27C91EE3" w:rsidR="007C70E0" w:rsidRDefault="007C70E0" w:rsidP="00652669">
      <w:pPr>
        <w:pStyle w:val="BodyText"/>
        <w:numPr>
          <w:ilvl w:val="0"/>
          <w:numId w:val="103"/>
        </w:numPr>
        <w:rPr>
          <w:rFonts w:cstheme="minorHAnsi"/>
        </w:rPr>
      </w:pPr>
      <w:r w:rsidRPr="00367566">
        <w:rPr>
          <w:rFonts w:cstheme="minorHAnsi"/>
        </w:rPr>
        <w:t>Emergency contact information for the Principal Investigator (PI) of the lab and at least one additional person who is knowledgeable about lab operations and who can be reached in an emergency</w:t>
      </w:r>
    </w:p>
    <w:p w14:paraId="69B2C38D" w14:textId="77777777" w:rsidR="00652669" w:rsidRDefault="00652669" w:rsidP="00B15021">
      <w:pPr>
        <w:pStyle w:val="BodyText"/>
        <w:rPr>
          <w:rFonts w:cstheme="minorHAnsi"/>
        </w:rPr>
      </w:pPr>
    </w:p>
    <w:p w14:paraId="2FA3AB70" w14:textId="3AFBCDC7" w:rsidR="00652669" w:rsidRPr="00367566" w:rsidRDefault="00652669" w:rsidP="00B15021">
      <w:pPr>
        <w:pStyle w:val="BodyText"/>
        <w:ind w:left="360"/>
        <w:rPr>
          <w:rFonts w:cstheme="minorHAnsi"/>
        </w:rPr>
      </w:pPr>
      <w:r w:rsidRPr="00367566">
        <w:rPr>
          <w:rFonts w:cstheme="minorHAnsi"/>
        </w:rPr>
        <w:t>Exit signs posted on the inside (lab side) of all doors exiting the laboratory space must include</w:t>
      </w:r>
      <w:r>
        <w:rPr>
          <w:rFonts w:cstheme="minorHAnsi"/>
        </w:rPr>
        <w:t xml:space="preserve"> (refer to Figure 1 below)</w:t>
      </w:r>
      <w:r w:rsidRPr="00367566">
        <w:rPr>
          <w:rFonts w:cstheme="minorHAnsi"/>
        </w:rPr>
        <w:t>:</w:t>
      </w:r>
    </w:p>
    <w:p w14:paraId="34F4C2E0" w14:textId="77777777" w:rsidR="00652669" w:rsidRPr="00367566" w:rsidRDefault="00652669" w:rsidP="00652669">
      <w:pPr>
        <w:pStyle w:val="BodyText"/>
        <w:numPr>
          <w:ilvl w:val="0"/>
          <w:numId w:val="103"/>
        </w:numPr>
        <w:rPr>
          <w:rFonts w:cstheme="minorHAnsi"/>
        </w:rPr>
      </w:pPr>
      <w:r w:rsidRPr="00367566">
        <w:rPr>
          <w:rFonts w:cstheme="minorHAnsi"/>
        </w:rPr>
        <w:t>Universal biohazard symbol</w:t>
      </w:r>
    </w:p>
    <w:p w14:paraId="2CE4E763" w14:textId="16A91965" w:rsidR="00652669" w:rsidRPr="00367566" w:rsidRDefault="00652669" w:rsidP="00652669">
      <w:pPr>
        <w:pStyle w:val="BodyText"/>
        <w:numPr>
          <w:ilvl w:val="0"/>
          <w:numId w:val="103"/>
        </w:numPr>
        <w:rPr>
          <w:rFonts w:cstheme="minorHAnsi"/>
        </w:rPr>
      </w:pPr>
      <w:r w:rsidRPr="00367566">
        <w:rPr>
          <w:rFonts w:cstheme="minorHAnsi"/>
        </w:rPr>
        <w:t xml:space="preserve">Biosafety </w:t>
      </w:r>
      <w:r>
        <w:rPr>
          <w:rFonts w:cstheme="minorHAnsi"/>
        </w:rPr>
        <w:t>L</w:t>
      </w:r>
      <w:r w:rsidRPr="00367566">
        <w:rPr>
          <w:rFonts w:cstheme="minorHAnsi"/>
        </w:rPr>
        <w:t xml:space="preserve">evel </w:t>
      </w:r>
      <w:r w:rsidR="001E363A">
        <w:rPr>
          <w:rFonts w:cstheme="minorHAnsi"/>
        </w:rPr>
        <w:t xml:space="preserve">1/2 </w:t>
      </w:r>
      <w:r w:rsidRPr="00367566">
        <w:rPr>
          <w:rFonts w:cstheme="minorHAnsi"/>
        </w:rPr>
        <w:t>(</w:t>
      </w:r>
      <w:r w:rsidR="001E363A">
        <w:rPr>
          <w:rFonts w:cstheme="minorHAnsi"/>
        </w:rPr>
        <w:t>BSL-1/</w:t>
      </w:r>
      <w:r w:rsidRPr="00367566">
        <w:rPr>
          <w:rFonts w:cstheme="minorHAnsi"/>
        </w:rPr>
        <w:t>BSL-2)</w:t>
      </w:r>
    </w:p>
    <w:p w14:paraId="04FE35C4" w14:textId="69B49615" w:rsidR="00367566" w:rsidRPr="001E363A" w:rsidRDefault="00652669" w:rsidP="001E363A">
      <w:pPr>
        <w:pStyle w:val="BodyText"/>
        <w:numPr>
          <w:ilvl w:val="0"/>
          <w:numId w:val="103"/>
        </w:numPr>
        <w:ind w:left="1080"/>
        <w:rPr>
          <w:rFonts w:cstheme="minorHAnsi"/>
        </w:rPr>
      </w:pPr>
      <w:r w:rsidRPr="001E363A">
        <w:rPr>
          <w:rFonts w:cstheme="minorHAnsi"/>
        </w:rPr>
        <w:t>Exit instructions/procedures (PPE must never be worn outside the lab)</w:t>
      </w:r>
    </w:p>
    <w:p w14:paraId="79041AC9" w14:textId="77777777" w:rsidR="00652669" w:rsidRDefault="00652669" w:rsidP="009373A8">
      <w:pPr>
        <w:pStyle w:val="BodyText"/>
        <w:ind w:left="0"/>
        <w:rPr>
          <w:rFonts w:cstheme="minorHAnsi"/>
          <w:b/>
        </w:rPr>
      </w:pPr>
    </w:p>
    <w:p w14:paraId="51B5AA2D" w14:textId="77777777" w:rsidR="00652669" w:rsidRDefault="00652669" w:rsidP="009373A8">
      <w:pPr>
        <w:pStyle w:val="BodyText"/>
        <w:ind w:left="0"/>
        <w:rPr>
          <w:rFonts w:cstheme="minorHAnsi"/>
          <w:b/>
        </w:rPr>
      </w:pPr>
    </w:p>
    <w:p w14:paraId="0BA238F0" w14:textId="77777777" w:rsidR="00B15021" w:rsidRDefault="00B15021">
      <w:pPr>
        <w:rPr>
          <w:rFonts w:asciiTheme="minorHAnsi" w:hAnsiTheme="minorHAnsi" w:cstheme="minorHAnsi"/>
          <w:b/>
          <w:sz w:val="24"/>
          <w:szCs w:val="24"/>
        </w:rPr>
      </w:pPr>
      <w:r>
        <w:rPr>
          <w:rFonts w:cstheme="minorHAnsi"/>
          <w:b/>
        </w:rPr>
        <w:br w:type="page"/>
      </w:r>
    </w:p>
    <w:p w14:paraId="32E4C76B" w14:textId="4D533196" w:rsidR="00367566" w:rsidRDefault="00367566" w:rsidP="009373A8">
      <w:pPr>
        <w:pStyle w:val="BodyText"/>
        <w:ind w:left="0"/>
        <w:rPr>
          <w:rFonts w:cstheme="minorHAnsi"/>
          <w:b/>
        </w:rPr>
      </w:pPr>
      <w:r>
        <w:rPr>
          <w:rFonts w:cstheme="minorHAnsi"/>
          <w:b/>
        </w:rPr>
        <w:lastRenderedPageBreak/>
        <w:t>Figure 1: Entrance Sign Example</w:t>
      </w:r>
      <w:r>
        <w:rPr>
          <w:rFonts w:cstheme="minorHAnsi"/>
          <w:b/>
        </w:rPr>
        <w:tab/>
      </w:r>
      <w:r>
        <w:rPr>
          <w:rFonts w:cstheme="minorHAnsi"/>
          <w:b/>
        </w:rPr>
        <w:tab/>
        <w:t xml:space="preserve">       Figure 2: Exit Sign Example</w:t>
      </w:r>
    </w:p>
    <w:p w14:paraId="74B4E2B9" w14:textId="77777777" w:rsidR="00652669" w:rsidRPr="00B75BB5" w:rsidRDefault="00652669" w:rsidP="009373A8">
      <w:pPr>
        <w:pStyle w:val="BodyText"/>
        <w:ind w:left="0"/>
        <w:rPr>
          <w:rFonts w:cstheme="minorHAnsi"/>
          <w:b/>
        </w:rPr>
      </w:pPr>
    </w:p>
    <w:p w14:paraId="0C8CB8EA" w14:textId="132B8E34" w:rsidR="00D41E63" w:rsidRPr="00367566" w:rsidRDefault="00367566" w:rsidP="00B15021">
      <w:pPr>
        <w:pStyle w:val="BodyText"/>
        <w:ind w:left="0"/>
        <w:jc w:val="center"/>
        <w:rPr>
          <w:rFonts w:cstheme="minorHAnsi"/>
        </w:rPr>
      </w:pPr>
      <w:r>
        <w:rPr>
          <w:rFonts w:cstheme="minorHAnsi"/>
          <w:noProof/>
        </w:rPr>
        <w:drawing>
          <wp:inline distT="0" distB="0" distL="0" distR="0" wp14:anchorId="6DA2E90F" wp14:editId="1F8873AA">
            <wp:extent cx="2950845" cy="3932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0845" cy="3932555"/>
                    </a:xfrm>
                    <a:prstGeom prst="rect">
                      <a:avLst/>
                    </a:prstGeom>
                    <a:noFill/>
                  </pic:spPr>
                </pic:pic>
              </a:graphicData>
            </a:graphic>
          </wp:inline>
        </w:drawing>
      </w:r>
      <w:r w:rsidR="00B15021">
        <w:rPr>
          <w:rFonts w:cstheme="minorHAnsi"/>
        </w:rPr>
        <w:t xml:space="preserve">    </w:t>
      </w:r>
      <w:r>
        <w:rPr>
          <w:rFonts w:cstheme="minorHAnsi"/>
          <w:noProof/>
        </w:rPr>
        <w:drawing>
          <wp:inline distT="0" distB="0" distL="0" distR="0" wp14:anchorId="36C67A7C" wp14:editId="50CA05FE">
            <wp:extent cx="2950845" cy="3932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0845" cy="3932555"/>
                    </a:xfrm>
                    <a:prstGeom prst="rect">
                      <a:avLst/>
                    </a:prstGeom>
                    <a:noFill/>
                  </pic:spPr>
                </pic:pic>
              </a:graphicData>
            </a:graphic>
          </wp:inline>
        </w:drawing>
      </w:r>
    </w:p>
    <w:p w14:paraId="254DB4FE" w14:textId="77777777" w:rsidR="0075757B" w:rsidRDefault="0075757B" w:rsidP="009373A8">
      <w:pPr>
        <w:pStyle w:val="BodyText"/>
        <w:tabs>
          <w:tab w:val="left" w:pos="720"/>
        </w:tabs>
        <w:rPr>
          <w:sz w:val="27"/>
        </w:rPr>
      </w:pPr>
    </w:p>
    <w:p w14:paraId="5E34C10D" w14:textId="3893D371" w:rsidR="00100794" w:rsidRPr="00536FD6" w:rsidRDefault="00624A27" w:rsidP="00CF48AF">
      <w:pPr>
        <w:pStyle w:val="Heading1"/>
      </w:pPr>
      <w:bookmarkStart w:id="11" w:name="II.General_Biosafety_Guidelines"/>
      <w:bookmarkStart w:id="12" w:name="_Toc98937681"/>
      <w:bookmarkEnd w:id="11"/>
      <w:r w:rsidRPr="00536FD6">
        <w:t>General Biosafety</w:t>
      </w:r>
      <w:r w:rsidRPr="00B75BB5">
        <w:t xml:space="preserve"> </w:t>
      </w:r>
      <w:r w:rsidRPr="00536FD6">
        <w:t>Guidelines</w:t>
      </w:r>
      <w:r w:rsidR="00EE2A48" w:rsidRPr="00536FD6">
        <w:t>:</w:t>
      </w:r>
      <w:r w:rsidR="005C157A" w:rsidRPr="00536FD6">
        <w:t xml:space="preserve"> Standard Microbiological Practices</w:t>
      </w:r>
      <w:bookmarkEnd w:id="12"/>
    </w:p>
    <w:p w14:paraId="28DEF913" w14:textId="77777777" w:rsidR="00100794" w:rsidRPr="00367566" w:rsidRDefault="00100794" w:rsidP="00B15021">
      <w:pPr>
        <w:pStyle w:val="BodyText"/>
        <w:tabs>
          <w:tab w:val="left" w:pos="720"/>
        </w:tabs>
        <w:ind w:left="360" w:hanging="720"/>
        <w:rPr>
          <w:rFonts w:cstheme="minorHAnsi"/>
          <w:b/>
          <w:sz w:val="23"/>
        </w:rPr>
      </w:pPr>
    </w:p>
    <w:p w14:paraId="0D061038" w14:textId="77777777" w:rsidR="00100794" w:rsidRPr="00367566" w:rsidRDefault="00624A27" w:rsidP="00B15021">
      <w:pPr>
        <w:pStyle w:val="BodyText"/>
        <w:tabs>
          <w:tab w:val="left" w:pos="720"/>
        </w:tabs>
        <w:ind w:left="360"/>
        <w:rPr>
          <w:rFonts w:cstheme="minorHAnsi"/>
        </w:rPr>
      </w:pPr>
      <w:r w:rsidRPr="00367566">
        <w:rPr>
          <w:rFonts w:cstheme="minorHAnsi"/>
        </w:rPr>
        <w:t>Biohazardous materials require special safety precautions and procedures. Follow these guidelines when working with infectious agents:</w:t>
      </w:r>
    </w:p>
    <w:p w14:paraId="3CA8DE4E" w14:textId="77777777" w:rsidR="00100794" w:rsidRPr="00367566" w:rsidRDefault="00100794" w:rsidP="009373A8">
      <w:pPr>
        <w:pStyle w:val="BodyText"/>
        <w:tabs>
          <w:tab w:val="left" w:pos="720"/>
        </w:tabs>
        <w:ind w:hanging="720"/>
        <w:rPr>
          <w:rFonts w:cstheme="minorHAnsi"/>
        </w:rPr>
      </w:pPr>
    </w:p>
    <w:p w14:paraId="35652563" w14:textId="77777777" w:rsidR="00100794" w:rsidRPr="00367566" w:rsidRDefault="00624A27" w:rsidP="009373A8">
      <w:pPr>
        <w:pStyle w:val="BodyText"/>
        <w:numPr>
          <w:ilvl w:val="0"/>
          <w:numId w:val="73"/>
        </w:numPr>
        <w:rPr>
          <w:rFonts w:cstheme="minorHAnsi"/>
        </w:rPr>
      </w:pPr>
      <w:r w:rsidRPr="00B75BB5">
        <w:rPr>
          <w:rFonts w:cstheme="minorHAnsi"/>
          <w:b/>
          <w:bCs/>
        </w:rPr>
        <w:t>Personal Hygiene Guidelines:</w:t>
      </w:r>
    </w:p>
    <w:p w14:paraId="045812A5" w14:textId="77777777"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Wash your hands thoroughly, as indicated</w:t>
      </w:r>
      <w:r w:rsidRPr="00B75BB5">
        <w:rPr>
          <w:rFonts w:asciiTheme="minorHAnsi" w:hAnsiTheme="minorHAnsi" w:cstheme="minorHAnsi"/>
          <w:spacing w:val="-1"/>
          <w:sz w:val="24"/>
        </w:rPr>
        <w:t xml:space="preserve"> </w:t>
      </w:r>
      <w:r w:rsidRPr="00B75BB5">
        <w:rPr>
          <w:rFonts w:asciiTheme="minorHAnsi" w:hAnsiTheme="minorHAnsi" w:cstheme="minorHAnsi"/>
          <w:sz w:val="24"/>
        </w:rPr>
        <w:t>below:</w:t>
      </w:r>
    </w:p>
    <w:p w14:paraId="41D008F3" w14:textId="77777777" w:rsidR="00100794" w:rsidRPr="00B75BB5" w:rsidRDefault="00624A27" w:rsidP="009373A8">
      <w:pPr>
        <w:pStyle w:val="ListParagraph"/>
        <w:numPr>
          <w:ilvl w:val="3"/>
          <w:numId w:val="18"/>
        </w:numPr>
        <w:ind w:left="1440" w:hanging="360"/>
        <w:jc w:val="both"/>
        <w:rPr>
          <w:rFonts w:asciiTheme="minorHAnsi" w:hAnsiTheme="minorHAnsi" w:cstheme="minorHAnsi"/>
          <w:sz w:val="24"/>
        </w:rPr>
      </w:pPr>
      <w:r w:rsidRPr="00B75BB5">
        <w:rPr>
          <w:rFonts w:asciiTheme="minorHAnsi" w:hAnsiTheme="minorHAnsi" w:cstheme="minorHAnsi"/>
          <w:sz w:val="24"/>
        </w:rPr>
        <w:t>After working with any biohazard</w:t>
      </w:r>
    </w:p>
    <w:p w14:paraId="64F43747" w14:textId="77777777" w:rsidR="00100794" w:rsidRPr="00B75BB5" w:rsidRDefault="00624A27" w:rsidP="009373A8">
      <w:pPr>
        <w:pStyle w:val="ListParagraph"/>
        <w:numPr>
          <w:ilvl w:val="3"/>
          <w:numId w:val="18"/>
        </w:numPr>
        <w:ind w:left="1440" w:hanging="360"/>
        <w:jc w:val="both"/>
        <w:rPr>
          <w:rFonts w:asciiTheme="minorHAnsi" w:hAnsiTheme="minorHAnsi" w:cstheme="minorHAnsi"/>
          <w:sz w:val="24"/>
        </w:rPr>
      </w:pPr>
      <w:r w:rsidRPr="00B75BB5">
        <w:rPr>
          <w:rFonts w:asciiTheme="minorHAnsi" w:hAnsiTheme="minorHAnsi" w:cstheme="minorHAnsi"/>
          <w:sz w:val="24"/>
        </w:rPr>
        <w:t>After removing gloves, laboratory coat, and other contaminated protective clothing</w:t>
      </w:r>
    </w:p>
    <w:p w14:paraId="418E3666" w14:textId="77777777" w:rsidR="00100794" w:rsidRPr="00B75BB5" w:rsidRDefault="00624A27" w:rsidP="009373A8">
      <w:pPr>
        <w:pStyle w:val="ListParagraph"/>
        <w:numPr>
          <w:ilvl w:val="3"/>
          <w:numId w:val="18"/>
        </w:numPr>
        <w:ind w:left="1440" w:hanging="360"/>
        <w:jc w:val="both"/>
        <w:rPr>
          <w:rFonts w:asciiTheme="minorHAnsi" w:hAnsiTheme="minorHAnsi" w:cstheme="minorHAnsi"/>
          <w:sz w:val="24"/>
        </w:rPr>
      </w:pPr>
      <w:r w:rsidRPr="00B75BB5">
        <w:rPr>
          <w:rFonts w:asciiTheme="minorHAnsi" w:hAnsiTheme="minorHAnsi" w:cstheme="minorHAnsi"/>
          <w:sz w:val="24"/>
        </w:rPr>
        <w:t>Before leaving the laboratory area</w:t>
      </w:r>
    </w:p>
    <w:p w14:paraId="07C9BF2D" w14:textId="77777777"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Do not touch your face when handling biological</w:t>
      </w:r>
      <w:r w:rsidRPr="00B75BB5">
        <w:rPr>
          <w:rFonts w:asciiTheme="minorHAnsi" w:hAnsiTheme="minorHAnsi" w:cstheme="minorHAnsi"/>
          <w:spacing w:val="-1"/>
          <w:sz w:val="24"/>
        </w:rPr>
        <w:t xml:space="preserve"> </w:t>
      </w:r>
      <w:r w:rsidRPr="00B75BB5">
        <w:rPr>
          <w:rFonts w:asciiTheme="minorHAnsi" w:hAnsiTheme="minorHAnsi" w:cstheme="minorHAnsi"/>
          <w:sz w:val="24"/>
        </w:rPr>
        <w:t>material.</w:t>
      </w:r>
    </w:p>
    <w:p w14:paraId="61B7C5D6" w14:textId="6F9CC817"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Never eat, drink, smoke,</w:t>
      </w:r>
      <w:r w:rsidR="006B2BB5" w:rsidRPr="00B75BB5">
        <w:rPr>
          <w:rFonts w:asciiTheme="minorHAnsi" w:hAnsiTheme="minorHAnsi" w:cstheme="minorHAnsi"/>
          <w:sz w:val="24"/>
        </w:rPr>
        <w:t xml:space="preserve"> chew gum or tobacco</w:t>
      </w:r>
      <w:r w:rsidR="00543C35" w:rsidRPr="00B75BB5">
        <w:rPr>
          <w:rFonts w:asciiTheme="minorHAnsi" w:hAnsiTheme="minorHAnsi" w:cstheme="minorHAnsi"/>
          <w:sz w:val="24"/>
        </w:rPr>
        <w:t>, handle contact lenses</w:t>
      </w:r>
      <w:r w:rsidR="006B2BB5" w:rsidRPr="00B75BB5">
        <w:rPr>
          <w:rFonts w:asciiTheme="minorHAnsi" w:hAnsiTheme="minorHAnsi" w:cstheme="minorHAnsi"/>
          <w:sz w:val="24"/>
        </w:rPr>
        <w:t>,</w:t>
      </w:r>
      <w:r w:rsidRPr="00B75BB5">
        <w:rPr>
          <w:rFonts w:asciiTheme="minorHAnsi" w:hAnsiTheme="minorHAnsi" w:cstheme="minorHAnsi"/>
          <w:sz w:val="24"/>
        </w:rPr>
        <w:t xml:space="preserve"> or apply cosmetics in the work</w:t>
      </w:r>
      <w:r w:rsidRPr="00B75BB5">
        <w:rPr>
          <w:rFonts w:asciiTheme="minorHAnsi" w:hAnsiTheme="minorHAnsi" w:cstheme="minorHAnsi"/>
          <w:spacing w:val="-2"/>
          <w:sz w:val="24"/>
        </w:rPr>
        <w:t xml:space="preserve"> </w:t>
      </w:r>
      <w:r w:rsidRPr="00B75BB5">
        <w:rPr>
          <w:rFonts w:asciiTheme="minorHAnsi" w:hAnsiTheme="minorHAnsi" w:cstheme="minorHAnsi"/>
          <w:sz w:val="24"/>
        </w:rPr>
        <w:t>area.</w:t>
      </w:r>
    </w:p>
    <w:p w14:paraId="6CB507D3" w14:textId="6E54969F" w:rsidR="00F94A73" w:rsidRPr="00B75BB5" w:rsidRDefault="00F94A73"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Do not store food for human consumption in the lab.</w:t>
      </w:r>
    </w:p>
    <w:p w14:paraId="3E234261" w14:textId="788C3ABA" w:rsidR="00F94A73" w:rsidRPr="00B75BB5" w:rsidRDefault="00F94A73"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Restrain long hair so that it c</w:t>
      </w:r>
      <w:r w:rsidR="00EB7FBA" w:rsidRPr="00B75BB5">
        <w:rPr>
          <w:rFonts w:asciiTheme="minorHAnsi" w:hAnsiTheme="minorHAnsi" w:cstheme="minorHAnsi"/>
          <w:sz w:val="24"/>
        </w:rPr>
        <w:t>an’t contact hands, samples or equipment.</w:t>
      </w:r>
    </w:p>
    <w:p w14:paraId="622D8E30" w14:textId="77777777" w:rsidR="00100794" w:rsidRPr="00367566" w:rsidRDefault="00100794" w:rsidP="009373A8">
      <w:pPr>
        <w:pStyle w:val="BodyText"/>
        <w:tabs>
          <w:tab w:val="left" w:pos="720"/>
        </w:tabs>
        <w:ind w:left="1440" w:hanging="720"/>
        <w:rPr>
          <w:rFonts w:cstheme="minorHAnsi"/>
        </w:rPr>
      </w:pPr>
    </w:p>
    <w:p w14:paraId="08B4B36A" w14:textId="7374C3BE" w:rsidR="00100794" w:rsidRPr="00367566" w:rsidRDefault="00624A27" w:rsidP="009373A8">
      <w:pPr>
        <w:pStyle w:val="BodyText"/>
        <w:numPr>
          <w:ilvl w:val="0"/>
          <w:numId w:val="73"/>
        </w:numPr>
        <w:rPr>
          <w:rFonts w:cstheme="minorHAnsi"/>
        </w:rPr>
      </w:pPr>
      <w:r w:rsidRPr="00B75BB5">
        <w:rPr>
          <w:rFonts w:cstheme="minorHAnsi"/>
          <w:b/>
          <w:bCs/>
        </w:rPr>
        <w:t>Clothing</w:t>
      </w:r>
      <w:r w:rsidR="002C47F9" w:rsidRPr="00B75BB5">
        <w:rPr>
          <w:rFonts w:cstheme="minorHAnsi"/>
          <w:b/>
          <w:bCs/>
        </w:rPr>
        <w:t>/Personal Protective Equipment (PPE)</w:t>
      </w:r>
      <w:r w:rsidRPr="00B75BB5">
        <w:rPr>
          <w:rFonts w:cstheme="minorHAnsi"/>
          <w:b/>
          <w:bCs/>
        </w:rPr>
        <w:t xml:space="preserve"> Guidelines:</w:t>
      </w:r>
    </w:p>
    <w:p w14:paraId="61863420" w14:textId="2AC67943" w:rsidR="002C47F9" w:rsidRDefault="002C47F9" w:rsidP="009373A8">
      <w:pPr>
        <w:pStyle w:val="BodyText"/>
        <w:rPr>
          <w:rFonts w:cstheme="minorHAnsi"/>
        </w:rPr>
      </w:pPr>
      <w:r w:rsidRPr="00B75BB5">
        <w:rPr>
          <w:rFonts w:cstheme="minorHAnsi"/>
        </w:rPr>
        <w:t xml:space="preserve">Appropriate laboratory attire and proper selection of personal protective equipment (PPE) are important for protecting workers from exposure to the various hazards present in the laboratory. </w:t>
      </w:r>
      <w:r w:rsidRPr="00367566">
        <w:rPr>
          <w:rFonts w:cstheme="minorHAnsi"/>
          <w:b/>
        </w:rPr>
        <w:lastRenderedPageBreak/>
        <w:t xml:space="preserve">All personnel working in a biosafety laboratory must wear long pants and closed toe shoes in addition to PPE. To prevent injury and contamination, long hair should be tied back, areas of exposed skin should be minimized (i.e., no halter tops or other types of clothing that bare large areas of skin), and dangling jewelry should not be worn. </w:t>
      </w:r>
      <w:r w:rsidRPr="00B75BB5">
        <w:rPr>
          <w:rFonts w:cstheme="minorHAnsi"/>
        </w:rPr>
        <w:t>The selection of PPE depends on the risks associated with all hazards, including biohazards, in use and the procedures being performed in the laboratory. PPE is considered the last line of defense and should be used in combination with proper microbiological practices and engineering controls (e.g., a biological safety cabinet).</w:t>
      </w:r>
    </w:p>
    <w:p w14:paraId="1B26C4E0" w14:textId="77777777" w:rsidR="00257B08" w:rsidRPr="00367566" w:rsidRDefault="00257B08" w:rsidP="009373A8">
      <w:pPr>
        <w:pStyle w:val="BodyText"/>
        <w:rPr>
          <w:rFonts w:cstheme="minorHAnsi"/>
        </w:rPr>
      </w:pPr>
    </w:p>
    <w:p w14:paraId="1753932C" w14:textId="6837CFCF"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Always wear a</w:t>
      </w:r>
      <w:r w:rsidR="00E40846" w:rsidRPr="00B75BB5">
        <w:rPr>
          <w:rFonts w:asciiTheme="minorHAnsi" w:hAnsiTheme="minorHAnsi" w:cstheme="minorHAnsi"/>
          <w:sz w:val="24"/>
        </w:rPr>
        <w:t>ppropriate personal protective equipment (PPE). Appropriate PPE includes but is not limited to;</w:t>
      </w:r>
      <w:r w:rsidRPr="00B75BB5">
        <w:rPr>
          <w:rFonts w:asciiTheme="minorHAnsi" w:hAnsiTheme="minorHAnsi" w:cstheme="minorHAnsi"/>
          <w:sz w:val="24"/>
        </w:rPr>
        <w:t xml:space="preserve"> gown</w:t>
      </w:r>
      <w:r w:rsidR="00E40846" w:rsidRPr="00B75BB5">
        <w:rPr>
          <w:rFonts w:asciiTheme="minorHAnsi" w:hAnsiTheme="minorHAnsi" w:cstheme="minorHAnsi"/>
          <w:sz w:val="24"/>
        </w:rPr>
        <w:t>s</w:t>
      </w:r>
      <w:r w:rsidRPr="00B75BB5">
        <w:rPr>
          <w:rFonts w:asciiTheme="minorHAnsi" w:hAnsiTheme="minorHAnsi" w:cstheme="minorHAnsi"/>
          <w:sz w:val="24"/>
        </w:rPr>
        <w:t xml:space="preserve"> or scrub suit, gloves,</w:t>
      </w:r>
      <w:r w:rsidR="00EA1284" w:rsidRPr="00B75BB5">
        <w:rPr>
          <w:rFonts w:asciiTheme="minorHAnsi" w:hAnsiTheme="minorHAnsi" w:cstheme="minorHAnsi"/>
          <w:sz w:val="24"/>
        </w:rPr>
        <w:t xml:space="preserve"> goggles</w:t>
      </w:r>
      <w:r w:rsidRPr="00B75BB5">
        <w:rPr>
          <w:rFonts w:asciiTheme="minorHAnsi" w:hAnsiTheme="minorHAnsi" w:cstheme="minorHAnsi"/>
          <w:sz w:val="24"/>
        </w:rPr>
        <w:t xml:space="preserve"> and surgical </w:t>
      </w:r>
      <w:r w:rsidRPr="00B75BB5">
        <w:rPr>
          <w:rFonts w:asciiTheme="minorHAnsi" w:hAnsiTheme="minorHAnsi" w:cstheme="minorHAnsi"/>
          <w:spacing w:val="-4"/>
          <w:sz w:val="24"/>
        </w:rPr>
        <w:t>mask</w:t>
      </w:r>
      <w:r w:rsidR="00E40846" w:rsidRPr="00B75BB5">
        <w:rPr>
          <w:rFonts w:asciiTheme="minorHAnsi" w:hAnsiTheme="minorHAnsi" w:cstheme="minorHAnsi"/>
          <w:spacing w:val="-4"/>
          <w:sz w:val="24"/>
        </w:rPr>
        <w:t>s</w:t>
      </w:r>
      <w:r w:rsidRPr="00B75BB5">
        <w:rPr>
          <w:rFonts w:asciiTheme="minorHAnsi" w:hAnsiTheme="minorHAnsi" w:cstheme="minorHAnsi"/>
          <w:spacing w:val="-4"/>
          <w:sz w:val="24"/>
        </w:rPr>
        <w:t xml:space="preserve"> </w:t>
      </w:r>
      <w:r w:rsidRPr="00B75BB5">
        <w:rPr>
          <w:rFonts w:asciiTheme="minorHAnsi" w:hAnsiTheme="minorHAnsi" w:cstheme="minorHAnsi"/>
          <w:sz w:val="24"/>
        </w:rPr>
        <w:t>when working with infectious agents or infected</w:t>
      </w:r>
      <w:r w:rsidRPr="00B75BB5">
        <w:rPr>
          <w:rFonts w:asciiTheme="minorHAnsi" w:hAnsiTheme="minorHAnsi" w:cstheme="minorHAnsi"/>
          <w:spacing w:val="-1"/>
          <w:sz w:val="24"/>
        </w:rPr>
        <w:t xml:space="preserve"> </w:t>
      </w:r>
      <w:r w:rsidRPr="00B75BB5">
        <w:rPr>
          <w:rFonts w:asciiTheme="minorHAnsi" w:hAnsiTheme="minorHAnsi" w:cstheme="minorHAnsi"/>
          <w:sz w:val="24"/>
        </w:rPr>
        <w:t>animals.</w:t>
      </w:r>
      <w:r w:rsidR="002C47F9" w:rsidRPr="00B75BB5">
        <w:rPr>
          <w:rFonts w:asciiTheme="minorHAnsi" w:hAnsiTheme="minorHAnsi" w:cstheme="minorHAnsi"/>
          <w:sz w:val="24"/>
        </w:rPr>
        <w:t xml:space="preserve"> It is the responsibility of the PI to provide all laboratory personnel with appropriate PPE.</w:t>
      </w:r>
    </w:p>
    <w:p w14:paraId="7C41B228" w14:textId="0B96CD6C"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 xml:space="preserve">Wear gloves </w:t>
      </w:r>
      <w:r w:rsidRPr="00B75BB5">
        <w:rPr>
          <w:rFonts w:asciiTheme="minorHAnsi" w:hAnsiTheme="minorHAnsi" w:cstheme="minorHAnsi"/>
          <w:i/>
          <w:sz w:val="24"/>
        </w:rPr>
        <w:t xml:space="preserve">over </w:t>
      </w:r>
      <w:r w:rsidRPr="00B75BB5">
        <w:rPr>
          <w:rFonts w:asciiTheme="minorHAnsi" w:hAnsiTheme="minorHAnsi" w:cstheme="minorHAnsi"/>
          <w:sz w:val="24"/>
        </w:rPr>
        <w:t>gown</w:t>
      </w:r>
      <w:r w:rsidRPr="00B75BB5">
        <w:rPr>
          <w:rFonts w:asciiTheme="minorHAnsi" w:hAnsiTheme="minorHAnsi" w:cstheme="minorHAnsi"/>
          <w:spacing w:val="-2"/>
          <w:sz w:val="24"/>
        </w:rPr>
        <w:t xml:space="preserve"> </w:t>
      </w:r>
      <w:r w:rsidRPr="00B75BB5">
        <w:rPr>
          <w:rFonts w:asciiTheme="minorHAnsi" w:hAnsiTheme="minorHAnsi" w:cstheme="minorHAnsi"/>
          <w:sz w:val="24"/>
        </w:rPr>
        <w:t>cuffs</w:t>
      </w:r>
      <w:r w:rsidR="00EA1284" w:rsidRPr="00B75BB5">
        <w:rPr>
          <w:rFonts w:asciiTheme="minorHAnsi" w:hAnsiTheme="minorHAnsi" w:cstheme="minorHAnsi"/>
          <w:sz w:val="24"/>
        </w:rPr>
        <w:t>, when appropriate</w:t>
      </w:r>
      <w:r w:rsidRPr="00B75BB5">
        <w:rPr>
          <w:rFonts w:asciiTheme="minorHAnsi" w:hAnsiTheme="minorHAnsi" w:cstheme="minorHAnsi"/>
          <w:sz w:val="24"/>
        </w:rPr>
        <w:t>.</w:t>
      </w:r>
    </w:p>
    <w:p w14:paraId="33535664" w14:textId="1F260FF9" w:rsidR="002C47F9" w:rsidRPr="00B75BB5" w:rsidRDefault="002C47F9"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Whenever possible, consider using disposable lab coats in your laboratory. Disposable lab coats negate the need for laundering and can be reused unless they become contaminated or damaged. Disposable lab coats must be disposed of as solid biohazardous waste.</w:t>
      </w:r>
    </w:p>
    <w:p w14:paraId="1B2987FE" w14:textId="32C71EEA" w:rsidR="006B2BB5" w:rsidRPr="00B75BB5" w:rsidRDefault="006B2BB5"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Gloves are single use and should not be reworn</w:t>
      </w:r>
      <w:r w:rsidR="00396066">
        <w:rPr>
          <w:rFonts w:asciiTheme="minorHAnsi" w:hAnsiTheme="minorHAnsi" w:cstheme="minorHAnsi"/>
          <w:sz w:val="24"/>
        </w:rPr>
        <w:t xml:space="preserve"> or washed</w:t>
      </w:r>
      <w:r w:rsidRPr="00B75BB5">
        <w:rPr>
          <w:rFonts w:asciiTheme="minorHAnsi" w:hAnsiTheme="minorHAnsi" w:cstheme="minorHAnsi"/>
          <w:sz w:val="24"/>
        </w:rPr>
        <w:t>. Don’t leave them on the bench to reuse later.</w:t>
      </w:r>
      <w:r w:rsidR="008D0AC4" w:rsidRPr="00B75BB5">
        <w:rPr>
          <w:rFonts w:asciiTheme="minorHAnsi" w:hAnsiTheme="minorHAnsi" w:cstheme="minorHAnsi"/>
          <w:sz w:val="24"/>
        </w:rPr>
        <w:t xml:space="preserve"> Change gloves when contaminated or when glove integrity is compromised</w:t>
      </w:r>
      <w:r w:rsidR="00396066">
        <w:rPr>
          <w:rFonts w:asciiTheme="minorHAnsi" w:hAnsiTheme="minorHAnsi" w:cstheme="minorHAnsi"/>
          <w:sz w:val="24"/>
        </w:rPr>
        <w:t>, or when otherwise necessary</w:t>
      </w:r>
      <w:r w:rsidR="008D0AC4" w:rsidRPr="00B75BB5">
        <w:rPr>
          <w:rFonts w:asciiTheme="minorHAnsi" w:hAnsiTheme="minorHAnsi" w:cstheme="minorHAnsi"/>
          <w:sz w:val="24"/>
        </w:rPr>
        <w:t>.</w:t>
      </w:r>
    </w:p>
    <w:p w14:paraId="6023B865" w14:textId="62A46FA7" w:rsidR="006B2BB5" w:rsidRPr="00B75BB5" w:rsidRDefault="006B2BB5"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 xml:space="preserve">Gloves should not be sprayed with disinfectant. This makes them slippery and increases the chance you will drop something. If gloves need to be </w:t>
      </w:r>
      <w:r w:rsidR="00DD7A73" w:rsidRPr="00B75BB5">
        <w:rPr>
          <w:rFonts w:asciiTheme="minorHAnsi" w:hAnsiTheme="minorHAnsi" w:cstheme="minorHAnsi"/>
          <w:sz w:val="24"/>
        </w:rPr>
        <w:t>disinfected</w:t>
      </w:r>
      <w:r w:rsidRPr="00B75BB5">
        <w:rPr>
          <w:rFonts w:asciiTheme="minorHAnsi" w:hAnsiTheme="minorHAnsi" w:cstheme="minorHAnsi"/>
          <w:sz w:val="24"/>
        </w:rPr>
        <w:t>, they need to changed.</w:t>
      </w:r>
    </w:p>
    <w:p w14:paraId="2D57F3ED" w14:textId="6FF34065" w:rsidR="006B2BB5" w:rsidRPr="00B75BB5" w:rsidRDefault="006B2BB5"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Gloves should be disposed of as biohazardous waste. Gloves and other lab waste is not appropriate to “black bag” waste that is collected by custodial staff.</w:t>
      </w:r>
    </w:p>
    <w:p w14:paraId="211B221D" w14:textId="7447920D"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Do not wear potentially contaminated clothing outside the laboratory</w:t>
      </w:r>
      <w:r w:rsidRPr="00B75BB5">
        <w:rPr>
          <w:rFonts w:asciiTheme="minorHAnsi" w:hAnsiTheme="minorHAnsi" w:cstheme="minorHAnsi"/>
          <w:spacing w:val="-1"/>
          <w:sz w:val="24"/>
        </w:rPr>
        <w:t xml:space="preserve"> </w:t>
      </w:r>
      <w:r w:rsidRPr="00B75BB5">
        <w:rPr>
          <w:rFonts w:asciiTheme="minorHAnsi" w:hAnsiTheme="minorHAnsi" w:cstheme="minorHAnsi"/>
          <w:sz w:val="24"/>
        </w:rPr>
        <w:t>area.</w:t>
      </w:r>
    </w:p>
    <w:p w14:paraId="78BAE7CB" w14:textId="2528313E" w:rsidR="002C47F9" w:rsidRPr="00B75BB5" w:rsidRDefault="002C47F9"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Minimum required PPE at BSL-1:</w:t>
      </w:r>
    </w:p>
    <w:p w14:paraId="11F5EF1E" w14:textId="60E79FE1" w:rsidR="002C47F9" w:rsidRPr="00B75BB5" w:rsidRDefault="002C47F9" w:rsidP="009373A8">
      <w:pPr>
        <w:pStyle w:val="ListParagraph"/>
        <w:numPr>
          <w:ilvl w:val="3"/>
          <w:numId w:val="18"/>
        </w:numPr>
        <w:ind w:left="1440" w:hanging="360"/>
        <w:jc w:val="both"/>
        <w:rPr>
          <w:rFonts w:asciiTheme="minorHAnsi" w:hAnsiTheme="minorHAnsi" w:cstheme="minorHAnsi"/>
          <w:sz w:val="24"/>
        </w:rPr>
      </w:pPr>
      <w:r w:rsidRPr="00B75BB5">
        <w:rPr>
          <w:rFonts w:asciiTheme="minorHAnsi" w:hAnsiTheme="minorHAnsi" w:cstheme="minorHAnsi"/>
          <w:sz w:val="24"/>
        </w:rPr>
        <w:t>Lab coats and gloves are work when working with hazardous materials. Alternatives to latex gloves should be available.</w:t>
      </w:r>
    </w:p>
    <w:p w14:paraId="30ED5AF3" w14:textId="59B06DA9" w:rsidR="002C47F9" w:rsidRPr="00B75BB5" w:rsidRDefault="002C47F9" w:rsidP="009373A8">
      <w:pPr>
        <w:pStyle w:val="ListParagraph"/>
        <w:numPr>
          <w:ilvl w:val="3"/>
          <w:numId w:val="18"/>
        </w:numPr>
        <w:ind w:left="1440" w:hanging="360"/>
        <w:jc w:val="both"/>
        <w:rPr>
          <w:rFonts w:asciiTheme="minorHAnsi" w:hAnsiTheme="minorHAnsi" w:cstheme="minorHAnsi"/>
          <w:sz w:val="24"/>
        </w:rPr>
      </w:pPr>
      <w:r w:rsidRPr="00B75BB5">
        <w:rPr>
          <w:rFonts w:asciiTheme="minorHAnsi" w:hAnsiTheme="minorHAnsi" w:cstheme="minorHAnsi"/>
          <w:sz w:val="24"/>
        </w:rPr>
        <w:t>Eye protection</w:t>
      </w:r>
      <w:r w:rsidR="00A06C61" w:rsidRPr="00B75BB5">
        <w:rPr>
          <w:rFonts w:asciiTheme="minorHAnsi" w:hAnsiTheme="minorHAnsi" w:cstheme="minorHAnsi"/>
          <w:sz w:val="24"/>
        </w:rPr>
        <w:t xml:space="preserve"> is worn when conducting procedures with the potential to result in splashes or sprays of biological agents or other hazardous materials.</w:t>
      </w:r>
    </w:p>
    <w:p w14:paraId="7C686D7E" w14:textId="1C7EEC2B" w:rsidR="000F6B5B" w:rsidRPr="00B75BB5" w:rsidRDefault="000F6B5B"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Minimum required PPE at BSL-2</w:t>
      </w:r>
      <w:r w:rsidR="00321FA3" w:rsidRPr="00B75BB5">
        <w:rPr>
          <w:rFonts w:asciiTheme="minorHAnsi" w:hAnsiTheme="minorHAnsi" w:cstheme="minorHAnsi"/>
          <w:sz w:val="24"/>
        </w:rPr>
        <w:t xml:space="preserve"> (includes minimum required PPE at BSL-1)</w:t>
      </w:r>
      <w:r w:rsidRPr="00B75BB5">
        <w:rPr>
          <w:rFonts w:asciiTheme="minorHAnsi" w:hAnsiTheme="minorHAnsi" w:cstheme="minorHAnsi"/>
          <w:sz w:val="24"/>
        </w:rPr>
        <w:t>:</w:t>
      </w:r>
    </w:p>
    <w:p w14:paraId="4F05317F" w14:textId="5108E657" w:rsidR="00E20524" w:rsidRPr="00B75BB5" w:rsidRDefault="007846AF" w:rsidP="009373A8">
      <w:pPr>
        <w:pStyle w:val="ListParagraph"/>
        <w:numPr>
          <w:ilvl w:val="3"/>
          <w:numId w:val="18"/>
        </w:numPr>
        <w:ind w:left="1440" w:hanging="360"/>
        <w:jc w:val="both"/>
        <w:rPr>
          <w:rFonts w:asciiTheme="minorHAnsi" w:hAnsiTheme="minorHAnsi" w:cstheme="minorHAnsi"/>
          <w:sz w:val="28"/>
          <w:szCs w:val="24"/>
        </w:rPr>
      </w:pPr>
      <w:r w:rsidRPr="00B75BB5">
        <w:rPr>
          <w:rFonts w:asciiTheme="minorHAnsi" w:hAnsiTheme="minorHAnsi" w:cstheme="minorHAnsi"/>
          <w:sz w:val="24"/>
          <w:szCs w:val="24"/>
        </w:rPr>
        <w:t>Additional PPE may be required based on a risk assessment.</w:t>
      </w:r>
    </w:p>
    <w:p w14:paraId="28F866E9" w14:textId="2A234D06" w:rsidR="00100794" w:rsidRPr="00B75BB5" w:rsidRDefault="00624A27" w:rsidP="009373A8">
      <w:pPr>
        <w:pStyle w:val="ListParagraph"/>
        <w:numPr>
          <w:ilvl w:val="2"/>
          <w:numId w:val="18"/>
        </w:numPr>
        <w:ind w:left="1080" w:hanging="360"/>
        <w:jc w:val="both"/>
        <w:rPr>
          <w:rFonts w:asciiTheme="minorHAnsi" w:hAnsiTheme="minorHAnsi" w:cstheme="minorHAnsi"/>
          <w:sz w:val="24"/>
        </w:rPr>
      </w:pPr>
      <w:r w:rsidRPr="00B75BB5">
        <w:rPr>
          <w:rFonts w:asciiTheme="minorHAnsi" w:hAnsiTheme="minorHAnsi" w:cstheme="minorHAnsi"/>
          <w:sz w:val="24"/>
        </w:rPr>
        <w:t>To remove contaminated clothing, follow these</w:t>
      </w:r>
      <w:r w:rsidRPr="00B75BB5">
        <w:rPr>
          <w:rFonts w:asciiTheme="minorHAnsi" w:hAnsiTheme="minorHAnsi" w:cstheme="minorHAnsi"/>
          <w:spacing w:val="-1"/>
          <w:sz w:val="24"/>
        </w:rPr>
        <w:t xml:space="preserve"> </w:t>
      </w:r>
      <w:r w:rsidRPr="00B75BB5">
        <w:rPr>
          <w:rFonts w:asciiTheme="minorHAnsi" w:hAnsiTheme="minorHAnsi" w:cstheme="minorHAnsi"/>
          <w:sz w:val="24"/>
        </w:rPr>
        <w:t>steps:</w:t>
      </w:r>
    </w:p>
    <w:p w14:paraId="11A37E4A" w14:textId="77777777" w:rsidR="00667DDE" w:rsidRPr="00B75BB5" w:rsidRDefault="00667DDE" w:rsidP="009373A8">
      <w:pPr>
        <w:pStyle w:val="ListParagraph"/>
        <w:tabs>
          <w:tab w:val="left" w:pos="720"/>
          <w:tab w:val="left" w:pos="1900"/>
        </w:tabs>
        <w:ind w:left="720" w:hanging="720"/>
        <w:jc w:val="center"/>
        <w:rPr>
          <w:rFonts w:asciiTheme="minorHAnsi" w:hAnsiTheme="minorHAnsi" w:cstheme="minorHAnsi"/>
          <w:sz w:val="24"/>
        </w:rPr>
      </w:pPr>
    </w:p>
    <w:p w14:paraId="099AB10C" w14:textId="77777777" w:rsidR="00667DDE" w:rsidRPr="00B75BB5" w:rsidRDefault="00667DDE" w:rsidP="009373A8">
      <w:pPr>
        <w:pStyle w:val="ListParagraph"/>
        <w:tabs>
          <w:tab w:val="left" w:pos="720"/>
          <w:tab w:val="left" w:pos="1900"/>
        </w:tabs>
        <w:ind w:left="720" w:hanging="720"/>
        <w:jc w:val="center"/>
        <w:rPr>
          <w:rFonts w:asciiTheme="minorHAnsi" w:hAnsiTheme="minorHAnsi" w:cstheme="minorHAnsi"/>
          <w:sz w:val="24"/>
        </w:rPr>
      </w:pPr>
    </w:p>
    <w:p w14:paraId="64058411" w14:textId="77777777" w:rsidR="00667DDE" w:rsidRPr="00B75BB5" w:rsidRDefault="00667DDE" w:rsidP="009373A8">
      <w:pPr>
        <w:pStyle w:val="ListParagraph"/>
        <w:tabs>
          <w:tab w:val="left" w:pos="720"/>
          <w:tab w:val="left" w:pos="1900"/>
        </w:tabs>
        <w:ind w:left="720" w:hanging="720"/>
        <w:jc w:val="center"/>
        <w:rPr>
          <w:rFonts w:asciiTheme="minorHAnsi" w:hAnsiTheme="minorHAnsi" w:cstheme="minorHAnsi"/>
          <w:noProof/>
          <w:sz w:val="24"/>
        </w:rPr>
      </w:pPr>
    </w:p>
    <w:p w14:paraId="21DC858F" w14:textId="77777777" w:rsidR="00367566" w:rsidRDefault="00367566" w:rsidP="009373A8">
      <w:pPr>
        <w:pStyle w:val="ListParagraph"/>
        <w:tabs>
          <w:tab w:val="left" w:pos="720"/>
          <w:tab w:val="left" w:pos="1900"/>
        </w:tabs>
        <w:ind w:left="720" w:hanging="720"/>
        <w:jc w:val="center"/>
        <w:rPr>
          <w:rFonts w:asciiTheme="minorHAnsi" w:hAnsiTheme="minorHAnsi" w:cstheme="minorHAnsi"/>
          <w:b/>
          <w:bCs/>
          <w:noProof/>
          <w:sz w:val="24"/>
        </w:rPr>
      </w:pPr>
      <w:r>
        <w:rPr>
          <w:rFonts w:asciiTheme="minorHAnsi" w:hAnsiTheme="minorHAnsi" w:cstheme="minorHAnsi"/>
          <w:b/>
          <w:bCs/>
          <w:noProof/>
          <w:sz w:val="24"/>
        </w:rPr>
        <w:br w:type="page"/>
      </w:r>
    </w:p>
    <w:p w14:paraId="5A7C6080" w14:textId="0619FA53" w:rsidR="00667DDE" w:rsidRPr="00B75BB5" w:rsidRDefault="00667DDE" w:rsidP="009373A8">
      <w:pPr>
        <w:pStyle w:val="ListParagraph"/>
        <w:tabs>
          <w:tab w:val="left" w:pos="720"/>
          <w:tab w:val="left" w:pos="1900"/>
        </w:tabs>
        <w:ind w:left="720" w:hanging="720"/>
        <w:rPr>
          <w:rFonts w:asciiTheme="minorHAnsi" w:hAnsiTheme="minorHAnsi" w:cstheme="minorHAnsi"/>
          <w:b/>
          <w:bCs/>
          <w:noProof/>
          <w:sz w:val="24"/>
        </w:rPr>
      </w:pPr>
      <w:r w:rsidRPr="00B75BB5">
        <w:rPr>
          <w:rFonts w:asciiTheme="minorHAnsi" w:hAnsiTheme="minorHAnsi" w:cstheme="minorHAnsi"/>
          <w:b/>
          <w:bCs/>
          <w:noProof/>
          <w:sz w:val="24"/>
        </w:rPr>
        <w:lastRenderedPageBreak/>
        <w:t xml:space="preserve">Figure </w:t>
      </w:r>
      <w:r w:rsidR="00367566">
        <w:rPr>
          <w:rFonts w:asciiTheme="minorHAnsi" w:hAnsiTheme="minorHAnsi" w:cstheme="minorHAnsi"/>
          <w:b/>
          <w:bCs/>
          <w:noProof/>
          <w:sz w:val="24"/>
        </w:rPr>
        <w:t>3</w:t>
      </w:r>
      <w:r w:rsidRPr="00B75BB5">
        <w:rPr>
          <w:rFonts w:asciiTheme="minorHAnsi" w:hAnsiTheme="minorHAnsi" w:cstheme="minorHAnsi"/>
          <w:b/>
          <w:bCs/>
          <w:noProof/>
          <w:sz w:val="24"/>
        </w:rPr>
        <w:t>:</w:t>
      </w:r>
      <w:r w:rsidR="00CF48AF">
        <w:rPr>
          <w:rFonts w:asciiTheme="minorHAnsi" w:hAnsiTheme="minorHAnsi" w:cstheme="minorHAnsi"/>
          <w:b/>
          <w:bCs/>
          <w:noProof/>
          <w:sz w:val="24"/>
        </w:rPr>
        <w:t xml:space="preserve"> </w:t>
      </w:r>
      <w:r w:rsidRPr="00B75BB5">
        <w:rPr>
          <w:rFonts w:asciiTheme="minorHAnsi" w:hAnsiTheme="minorHAnsi" w:cstheme="minorHAnsi"/>
          <w:b/>
          <w:bCs/>
          <w:noProof/>
          <w:sz w:val="24"/>
        </w:rPr>
        <w:t>Doffing Procedures – Example 1</w:t>
      </w:r>
    </w:p>
    <w:p w14:paraId="6A580516" w14:textId="77777777" w:rsidR="00367566" w:rsidRDefault="00367566" w:rsidP="009373A8">
      <w:pPr>
        <w:pStyle w:val="ListParagraph"/>
        <w:tabs>
          <w:tab w:val="left" w:pos="720"/>
          <w:tab w:val="left" w:pos="1900"/>
        </w:tabs>
        <w:ind w:left="720" w:hanging="720"/>
        <w:jc w:val="center"/>
        <w:rPr>
          <w:sz w:val="24"/>
        </w:rPr>
      </w:pPr>
    </w:p>
    <w:p w14:paraId="538A540F" w14:textId="76D1D151" w:rsidR="00667DDE" w:rsidRDefault="00551DF4" w:rsidP="009373A8">
      <w:pPr>
        <w:pStyle w:val="ListParagraph"/>
        <w:tabs>
          <w:tab w:val="left" w:pos="720"/>
          <w:tab w:val="left" w:pos="1900"/>
        </w:tabs>
        <w:ind w:left="720" w:hanging="720"/>
        <w:jc w:val="center"/>
        <w:rPr>
          <w:sz w:val="24"/>
        </w:rPr>
      </w:pPr>
      <w:r>
        <w:rPr>
          <w:noProof/>
          <w:sz w:val="24"/>
        </w:rPr>
        <w:drawing>
          <wp:inline distT="0" distB="0" distL="0" distR="0" wp14:anchorId="5CFE121A" wp14:editId="3E2DD0D0">
            <wp:extent cx="5875850" cy="7820167"/>
            <wp:effectExtent l="0" t="0" r="0" b="0"/>
            <wp:docPr id="1"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E-Sequence_Doff_Page_1.jpg"/>
                    <pic:cNvPicPr/>
                  </pic:nvPicPr>
                  <pic:blipFill rotWithShape="1">
                    <a:blip r:embed="rId21" cstate="print">
                      <a:extLst>
                        <a:ext uri="{28A0092B-C50C-407E-A947-70E740481C1C}">
                          <a14:useLocalDpi xmlns:a14="http://schemas.microsoft.com/office/drawing/2010/main" val="0"/>
                        </a:ext>
                      </a:extLst>
                    </a:blip>
                    <a:srcRect l="3326" t="2815" r="3393" b="1251"/>
                    <a:stretch/>
                  </pic:blipFill>
                  <pic:spPr bwMode="auto">
                    <a:xfrm>
                      <a:off x="0" y="0"/>
                      <a:ext cx="5886153" cy="7833880"/>
                    </a:xfrm>
                    <a:prstGeom prst="rect">
                      <a:avLst/>
                    </a:prstGeom>
                    <a:ln>
                      <a:noFill/>
                    </a:ln>
                    <a:extLst>
                      <a:ext uri="{53640926-AAD7-44D8-BBD7-CCE9431645EC}">
                        <a14:shadowObscured xmlns:a14="http://schemas.microsoft.com/office/drawing/2010/main"/>
                      </a:ext>
                    </a:extLst>
                  </pic:spPr>
                </pic:pic>
              </a:graphicData>
            </a:graphic>
          </wp:inline>
        </w:drawing>
      </w:r>
    </w:p>
    <w:p w14:paraId="603D338F" w14:textId="3D8DCFAC" w:rsidR="00813600" w:rsidRPr="00B75BB5" w:rsidRDefault="00667DDE" w:rsidP="009373A8">
      <w:pPr>
        <w:pStyle w:val="ListParagraph"/>
        <w:tabs>
          <w:tab w:val="left" w:pos="720"/>
          <w:tab w:val="left" w:pos="1900"/>
        </w:tabs>
        <w:ind w:left="720" w:hanging="720"/>
        <w:rPr>
          <w:rFonts w:asciiTheme="minorHAnsi" w:hAnsiTheme="minorHAnsi" w:cstheme="minorHAnsi"/>
          <w:b/>
          <w:bCs/>
          <w:sz w:val="24"/>
        </w:rPr>
      </w:pPr>
      <w:r w:rsidRPr="00B75BB5">
        <w:rPr>
          <w:rFonts w:asciiTheme="minorHAnsi" w:hAnsiTheme="minorHAnsi" w:cstheme="minorHAnsi"/>
          <w:b/>
          <w:bCs/>
          <w:sz w:val="24"/>
        </w:rPr>
        <w:lastRenderedPageBreak/>
        <w:t xml:space="preserve">Figure </w:t>
      </w:r>
      <w:r w:rsidR="00367566">
        <w:rPr>
          <w:rFonts w:asciiTheme="minorHAnsi" w:hAnsiTheme="minorHAnsi" w:cstheme="minorHAnsi"/>
          <w:b/>
          <w:bCs/>
          <w:sz w:val="24"/>
        </w:rPr>
        <w:t>4</w:t>
      </w:r>
      <w:r w:rsidRPr="00B75BB5">
        <w:rPr>
          <w:rFonts w:asciiTheme="minorHAnsi" w:hAnsiTheme="minorHAnsi" w:cstheme="minorHAnsi"/>
          <w:b/>
          <w:bCs/>
          <w:sz w:val="24"/>
        </w:rPr>
        <w:t>: Doffing Procedures – Example 2</w:t>
      </w:r>
    </w:p>
    <w:p w14:paraId="5DE1D33F" w14:textId="77777777" w:rsidR="00813600" w:rsidRDefault="00813600" w:rsidP="009373A8">
      <w:pPr>
        <w:pStyle w:val="ListParagraph"/>
        <w:tabs>
          <w:tab w:val="left" w:pos="720"/>
          <w:tab w:val="left" w:pos="1900"/>
        </w:tabs>
        <w:ind w:left="720" w:hanging="720"/>
        <w:rPr>
          <w:b/>
          <w:bCs/>
          <w:sz w:val="24"/>
        </w:rPr>
      </w:pPr>
    </w:p>
    <w:p w14:paraId="626E98BF" w14:textId="26EFF048" w:rsidR="00551DF4" w:rsidRDefault="00667DDE" w:rsidP="00B15021">
      <w:pPr>
        <w:pStyle w:val="ListParagraph"/>
        <w:tabs>
          <w:tab w:val="left" w:pos="720"/>
          <w:tab w:val="left" w:pos="1900"/>
        </w:tabs>
        <w:ind w:left="720" w:hanging="720"/>
        <w:jc w:val="center"/>
        <w:rPr>
          <w:b/>
          <w:bCs/>
          <w:sz w:val="24"/>
        </w:rPr>
      </w:pPr>
      <w:r>
        <w:rPr>
          <w:noProof/>
          <w:sz w:val="24"/>
        </w:rPr>
        <w:drawing>
          <wp:inline distT="0" distB="0" distL="0" distR="0" wp14:anchorId="53E10447" wp14:editId="1BCDB88E">
            <wp:extent cx="5879532" cy="7818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E-Sequence_Doff_Page_2.jpg"/>
                    <pic:cNvPicPr/>
                  </pic:nvPicPr>
                  <pic:blipFill rotWithShape="1">
                    <a:blip r:embed="rId22" cstate="print">
                      <a:extLst>
                        <a:ext uri="{28A0092B-C50C-407E-A947-70E740481C1C}">
                          <a14:useLocalDpi xmlns:a14="http://schemas.microsoft.com/office/drawing/2010/main" val="0"/>
                        </a:ext>
                      </a:extLst>
                    </a:blip>
                    <a:srcRect l="3278" t="2532" r="3293" b="1469"/>
                    <a:stretch/>
                  </pic:blipFill>
                  <pic:spPr bwMode="auto">
                    <a:xfrm>
                      <a:off x="0" y="0"/>
                      <a:ext cx="5879532" cy="7818120"/>
                    </a:xfrm>
                    <a:prstGeom prst="rect">
                      <a:avLst/>
                    </a:prstGeom>
                    <a:ln>
                      <a:noFill/>
                    </a:ln>
                    <a:extLst>
                      <a:ext uri="{53640926-AAD7-44D8-BBD7-CCE9431645EC}">
                        <a14:shadowObscured xmlns:a14="http://schemas.microsoft.com/office/drawing/2010/main"/>
                      </a:ext>
                    </a:extLst>
                  </pic:spPr>
                </pic:pic>
              </a:graphicData>
            </a:graphic>
          </wp:inline>
        </w:drawing>
      </w:r>
    </w:p>
    <w:p w14:paraId="277F7065" w14:textId="77777777" w:rsidR="00100794" w:rsidRPr="00441A56" w:rsidRDefault="00624A27" w:rsidP="009373A8">
      <w:pPr>
        <w:pStyle w:val="BodyText"/>
        <w:numPr>
          <w:ilvl w:val="0"/>
          <w:numId w:val="79"/>
        </w:numPr>
        <w:rPr>
          <w:rFonts w:cstheme="minorHAnsi"/>
        </w:rPr>
      </w:pPr>
      <w:r w:rsidRPr="00441A56">
        <w:rPr>
          <w:rFonts w:cstheme="minorHAnsi"/>
          <w:b/>
          <w:bCs/>
        </w:rPr>
        <w:lastRenderedPageBreak/>
        <w:t>Handling</w:t>
      </w:r>
      <w:r w:rsidRPr="00441A56">
        <w:rPr>
          <w:rFonts w:cstheme="minorHAnsi"/>
          <w:b/>
          <w:bCs/>
          <w:spacing w:val="-1"/>
        </w:rPr>
        <w:t xml:space="preserve"> </w:t>
      </w:r>
      <w:r w:rsidRPr="00441A56">
        <w:rPr>
          <w:rFonts w:cstheme="minorHAnsi"/>
          <w:b/>
          <w:bCs/>
        </w:rPr>
        <w:t>Procedures:</w:t>
      </w:r>
    </w:p>
    <w:p w14:paraId="5F0793BA" w14:textId="3DEBBE95" w:rsidR="00100794" w:rsidRPr="00441A56" w:rsidRDefault="00624A27" w:rsidP="009373A8">
      <w:pPr>
        <w:pStyle w:val="ListParagraph"/>
        <w:numPr>
          <w:ilvl w:val="2"/>
          <w:numId w:val="18"/>
        </w:numPr>
        <w:ind w:left="1080" w:hanging="360"/>
        <w:jc w:val="both"/>
        <w:rPr>
          <w:rFonts w:asciiTheme="minorHAnsi" w:hAnsiTheme="minorHAnsi" w:cstheme="minorHAnsi"/>
          <w:sz w:val="24"/>
          <w:szCs w:val="24"/>
        </w:rPr>
      </w:pPr>
      <w:r w:rsidRPr="00441A56">
        <w:rPr>
          <w:rFonts w:asciiTheme="minorHAnsi" w:hAnsiTheme="minorHAnsi" w:cstheme="minorHAnsi"/>
          <w:sz w:val="24"/>
          <w:szCs w:val="24"/>
        </w:rPr>
        <w:t>Use mechanical pipette</w:t>
      </w:r>
      <w:r w:rsidRPr="00441A56">
        <w:rPr>
          <w:rFonts w:asciiTheme="minorHAnsi" w:hAnsiTheme="minorHAnsi" w:cstheme="minorHAnsi"/>
          <w:spacing w:val="-1"/>
          <w:sz w:val="24"/>
          <w:szCs w:val="24"/>
        </w:rPr>
        <w:t xml:space="preserve"> </w:t>
      </w:r>
      <w:r w:rsidRPr="00441A56">
        <w:rPr>
          <w:rFonts w:asciiTheme="minorHAnsi" w:hAnsiTheme="minorHAnsi" w:cstheme="minorHAnsi"/>
          <w:sz w:val="24"/>
          <w:szCs w:val="24"/>
        </w:rPr>
        <w:t>devices.</w:t>
      </w:r>
      <w:r w:rsidR="00ED1639" w:rsidRPr="00441A56">
        <w:rPr>
          <w:rFonts w:asciiTheme="minorHAnsi" w:hAnsiTheme="minorHAnsi" w:cstheme="minorHAnsi"/>
          <w:sz w:val="24"/>
          <w:szCs w:val="24"/>
        </w:rPr>
        <w:t xml:space="preserve"> Do not mouth pipet.</w:t>
      </w:r>
    </w:p>
    <w:p w14:paraId="40BB39E3" w14:textId="77777777" w:rsidR="00100794" w:rsidRPr="00441A56" w:rsidRDefault="00624A27" w:rsidP="009373A8">
      <w:pPr>
        <w:pStyle w:val="ListParagraph"/>
        <w:numPr>
          <w:ilvl w:val="2"/>
          <w:numId w:val="18"/>
        </w:numPr>
        <w:ind w:left="1080" w:hanging="360"/>
        <w:jc w:val="both"/>
        <w:rPr>
          <w:rFonts w:asciiTheme="minorHAnsi" w:hAnsiTheme="minorHAnsi" w:cstheme="minorHAnsi"/>
          <w:sz w:val="24"/>
          <w:szCs w:val="24"/>
        </w:rPr>
      </w:pPr>
      <w:r w:rsidRPr="00441A56">
        <w:rPr>
          <w:rFonts w:asciiTheme="minorHAnsi" w:hAnsiTheme="minorHAnsi" w:cstheme="minorHAnsi"/>
          <w:sz w:val="24"/>
          <w:szCs w:val="24"/>
        </w:rPr>
        <w:t>Minimize aerosol</w:t>
      </w:r>
      <w:r w:rsidRPr="00441A56">
        <w:rPr>
          <w:rFonts w:asciiTheme="minorHAnsi" w:hAnsiTheme="minorHAnsi" w:cstheme="minorHAnsi"/>
          <w:spacing w:val="-1"/>
          <w:sz w:val="24"/>
          <w:szCs w:val="24"/>
        </w:rPr>
        <w:t xml:space="preserve"> </w:t>
      </w:r>
      <w:r w:rsidRPr="00441A56">
        <w:rPr>
          <w:rFonts w:asciiTheme="minorHAnsi" w:hAnsiTheme="minorHAnsi" w:cstheme="minorHAnsi"/>
          <w:sz w:val="24"/>
          <w:szCs w:val="24"/>
        </w:rPr>
        <w:t>production.</w:t>
      </w:r>
    </w:p>
    <w:p w14:paraId="69A881D8" w14:textId="77777777" w:rsidR="00100794" w:rsidRPr="00441A56" w:rsidRDefault="00624A27" w:rsidP="009373A8">
      <w:pPr>
        <w:pStyle w:val="ListParagraph"/>
        <w:numPr>
          <w:ilvl w:val="2"/>
          <w:numId w:val="18"/>
        </w:numPr>
        <w:ind w:left="1080" w:hanging="360"/>
        <w:jc w:val="both"/>
        <w:rPr>
          <w:rFonts w:asciiTheme="minorHAnsi" w:hAnsiTheme="minorHAnsi" w:cstheme="minorHAnsi"/>
          <w:sz w:val="24"/>
          <w:szCs w:val="24"/>
        </w:rPr>
      </w:pPr>
      <w:r w:rsidRPr="00441A56">
        <w:rPr>
          <w:rFonts w:asciiTheme="minorHAnsi" w:hAnsiTheme="minorHAnsi" w:cstheme="minorHAnsi"/>
          <w:sz w:val="24"/>
          <w:szCs w:val="24"/>
        </w:rPr>
        <w:t>Add disinfectant to water baths for infectious substances.</w:t>
      </w:r>
    </w:p>
    <w:p w14:paraId="008A2725" w14:textId="77777777" w:rsidR="00100794" w:rsidRPr="00441A56" w:rsidRDefault="00624A27" w:rsidP="009373A8">
      <w:pPr>
        <w:pStyle w:val="ListParagraph"/>
        <w:numPr>
          <w:ilvl w:val="2"/>
          <w:numId w:val="18"/>
        </w:numPr>
        <w:ind w:left="1080" w:hanging="360"/>
        <w:jc w:val="both"/>
        <w:rPr>
          <w:rFonts w:asciiTheme="minorHAnsi" w:hAnsiTheme="minorHAnsi" w:cstheme="minorHAnsi"/>
          <w:sz w:val="24"/>
          <w:szCs w:val="24"/>
        </w:rPr>
      </w:pPr>
      <w:r w:rsidRPr="00441A56">
        <w:rPr>
          <w:rFonts w:asciiTheme="minorHAnsi" w:hAnsiTheme="minorHAnsi" w:cstheme="minorHAnsi"/>
          <w:sz w:val="24"/>
          <w:szCs w:val="24"/>
        </w:rPr>
        <w:t>Use trunnion cups with screw caps for centrifuging procedures. Inspect the tubes before use.</w:t>
      </w:r>
    </w:p>
    <w:p w14:paraId="4F0C6A97" w14:textId="77777777" w:rsidR="00100794" w:rsidRPr="00441A56" w:rsidRDefault="00624A27" w:rsidP="009373A8">
      <w:pPr>
        <w:pStyle w:val="ListParagraph"/>
        <w:numPr>
          <w:ilvl w:val="2"/>
          <w:numId w:val="18"/>
        </w:numPr>
        <w:ind w:left="1080" w:hanging="360"/>
        <w:jc w:val="both"/>
        <w:rPr>
          <w:rFonts w:asciiTheme="minorHAnsi" w:hAnsiTheme="minorHAnsi" w:cstheme="minorHAnsi"/>
          <w:sz w:val="24"/>
          <w:szCs w:val="24"/>
        </w:rPr>
      </w:pPr>
      <w:r w:rsidRPr="00441A56">
        <w:rPr>
          <w:rFonts w:asciiTheme="minorHAnsi" w:hAnsiTheme="minorHAnsi" w:cstheme="minorHAnsi"/>
          <w:sz w:val="24"/>
          <w:szCs w:val="24"/>
        </w:rPr>
        <w:t>Use secondary leak-proof containers when transporting samples, cultures, inoculated petri dishes, and other containers of biohazardous</w:t>
      </w:r>
      <w:r w:rsidRPr="00441A56">
        <w:rPr>
          <w:rFonts w:asciiTheme="minorHAnsi" w:hAnsiTheme="minorHAnsi" w:cstheme="minorHAnsi"/>
          <w:spacing w:val="-2"/>
          <w:sz w:val="24"/>
          <w:szCs w:val="24"/>
        </w:rPr>
        <w:t xml:space="preserve"> </w:t>
      </w:r>
      <w:r w:rsidRPr="00441A56">
        <w:rPr>
          <w:rFonts w:asciiTheme="minorHAnsi" w:hAnsiTheme="minorHAnsi" w:cstheme="minorHAnsi"/>
          <w:sz w:val="24"/>
          <w:szCs w:val="24"/>
        </w:rPr>
        <w:t>materials.</w:t>
      </w:r>
    </w:p>
    <w:p w14:paraId="2A620CE2" w14:textId="77777777" w:rsidR="00100794" w:rsidRPr="00367566" w:rsidRDefault="00100794" w:rsidP="009373A8">
      <w:pPr>
        <w:pStyle w:val="BodyText"/>
        <w:ind w:left="1440" w:hanging="360"/>
        <w:rPr>
          <w:rFonts w:cstheme="minorHAnsi"/>
        </w:rPr>
      </w:pPr>
    </w:p>
    <w:p w14:paraId="0E94F9DE" w14:textId="549F767C" w:rsidR="00100794" w:rsidRPr="00367566" w:rsidRDefault="00154D76" w:rsidP="009373A8">
      <w:pPr>
        <w:pStyle w:val="BodyText"/>
        <w:numPr>
          <w:ilvl w:val="0"/>
          <w:numId w:val="79"/>
        </w:numPr>
        <w:rPr>
          <w:rFonts w:cstheme="minorHAnsi"/>
        </w:rPr>
      </w:pPr>
      <w:bookmarkStart w:id="13" w:name="Sharps_Guidelines"/>
      <w:bookmarkEnd w:id="13"/>
      <w:r w:rsidRPr="00B75BB5">
        <w:rPr>
          <w:rFonts w:cstheme="minorHAnsi"/>
          <w:b/>
          <w:bCs/>
        </w:rPr>
        <w:t xml:space="preserve">Sharps, </w:t>
      </w:r>
      <w:r w:rsidR="00726501" w:rsidRPr="00B75BB5">
        <w:rPr>
          <w:rFonts w:cstheme="minorHAnsi"/>
          <w:b/>
          <w:bCs/>
        </w:rPr>
        <w:t>(i.e., s</w:t>
      </w:r>
      <w:r w:rsidR="00624A27" w:rsidRPr="00B75BB5">
        <w:rPr>
          <w:rFonts w:cstheme="minorHAnsi"/>
          <w:b/>
          <w:bCs/>
        </w:rPr>
        <w:t>yringes</w:t>
      </w:r>
      <w:r w:rsidR="00726501" w:rsidRPr="00B75BB5">
        <w:rPr>
          <w:rFonts w:cstheme="minorHAnsi"/>
          <w:b/>
          <w:bCs/>
        </w:rPr>
        <w:t>, n</w:t>
      </w:r>
      <w:r w:rsidR="0041515F" w:rsidRPr="00B75BB5">
        <w:rPr>
          <w:rFonts w:cstheme="minorHAnsi"/>
          <w:b/>
          <w:bCs/>
        </w:rPr>
        <w:t>eedles</w:t>
      </w:r>
      <w:r w:rsidR="00726501" w:rsidRPr="00B75BB5">
        <w:rPr>
          <w:rFonts w:cstheme="minorHAnsi"/>
          <w:b/>
          <w:bCs/>
        </w:rPr>
        <w:t xml:space="preserve">, scalpels, </w:t>
      </w:r>
      <w:r w:rsidR="00E82F6D" w:rsidRPr="00B75BB5">
        <w:rPr>
          <w:rFonts w:cstheme="minorHAnsi"/>
          <w:b/>
          <w:bCs/>
        </w:rPr>
        <w:t>razor blades,</w:t>
      </w:r>
      <w:r w:rsidR="005C624A" w:rsidRPr="00B75BB5">
        <w:rPr>
          <w:rFonts w:cstheme="minorHAnsi"/>
          <w:b/>
          <w:bCs/>
        </w:rPr>
        <w:t xml:space="preserve"> </w:t>
      </w:r>
      <w:r w:rsidR="00726501" w:rsidRPr="00B75BB5">
        <w:rPr>
          <w:rFonts w:cstheme="minorHAnsi"/>
          <w:b/>
          <w:bCs/>
        </w:rPr>
        <w:t>pipe</w:t>
      </w:r>
      <w:r w:rsidR="00E82F6D" w:rsidRPr="00B75BB5">
        <w:rPr>
          <w:rFonts w:cstheme="minorHAnsi"/>
          <w:b/>
          <w:bCs/>
        </w:rPr>
        <w:t>t</w:t>
      </w:r>
      <w:r w:rsidR="00726501" w:rsidRPr="00B75BB5">
        <w:rPr>
          <w:rFonts w:cstheme="minorHAnsi"/>
          <w:b/>
          <w:bCs/>
        </w:rPr>
        <w:t>t</w:t>
      </w:r>
      <w:r w:rsidR="00E82F6D" w:rsidRPr="00B75BB5">
        <w:rPr>
          <w:rFonts w:cstheme="minorHAnsi"/>
          <w:b/>
          <w:bCs/>
        </w:rPr>
        <w:t>e tips</w:t>
      </w:r>
      <w:r w:rsidR="00726501" w:rsidRPr="00B75BB5">
        <w:rPr>
          <w:rFonts w:cstheme="minorHAnsi"/>
          <w:b/>
          <w:bCs/>
        </w:rPr>
        <w:t xml:space="preserve"> and broken </w:t>
      </w:r>
      <w:r w:rsidR="009D3C68" w:rsidRPr="00B75BB5">
        <w:rPr>
          <w:rFonts w:cstheme="minorHAnsi"/>
          <w:b/>
          <w:bCs/>
        </w:rPr>
        <w:t>glassware)</w:t>
      </w:r>
      <w:r w:rsidR="00624A27" w:rsidRPr="00B75BB5">
        <w:rPr>
          <w:rFonts w:cstheme="minorHAnsi"/>
          <w:b/>
          <w:bCs/>
        </w:rPr>
        <w:t>:</w:t>
      </w:r>
    </w:p>
    <w:p w14:paraId="0442833B" w14:textId="4BB900DA" w:rsidR="00100794" w:rsidRPr="00367566" w:rsidRDefault="006F2A77" w:rsidP="009373A8">
      <w:pPr>
        <w:pStyle w:val="BodyText"/>
        <w:rPr>
          <w:rFonts w:cstheme="minorHAnsi"/>
        </w:rPr>
      </w:pPr>
      <w:r w:rsidRPr="00367566">
        <w:rPr>
          <w:rFonts w:cstheme="minorHAnsi"/>
        </w:rPr>
        <w:t>Careful management of needles and other sharp</w:t>
      </w:r>
      <w:r w:rsidR="005C624A" w:rsidRPr="00367566">
        <w:rPr>
          <w:rFonts w:cstheme="minorHAnsi"/>
        </w:rPr>
        <w:t xml:space="preserve"> is essential to prevent injuries while working with sharps. </w:t>
      </w:r>
      <w:r w:rsidR="00624A27" w:rsidRPr="00367566">
        <w:rPr>
          <w:rFonts w:cstheme="minorHAnsi"/>
        </w:rPr>
        <w:t xml:space="preserve">Avoid using syringes and needles whenever possible. If a syringe is necessary, </w:t>
      </w:r>
      <w:r w:rsidR="009D3C68" w:rsidRPr="00367566">
        <w:rPr>
          <w:rFonts w:cstheme="minorHAnsi"/>
        </w:rPr>
        <w:t xml:space="preserve">handle with caution to prevent injury to personnel and </w:t>
      </w:r>
      <w:r w:rsidR="00624A27" w:rsidRPr="00367566">
        <w:rPr>
          <w:rFonts w:cstheme="minorHAnsi"/>
        </w:rPr>
        <w:t>minimize your chances of exposure by following these guidelines:</w:t>
      </w:r>
    </w:p>
    <w:p w14:paraId="06B13026" w14:textId="77777777"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Use a needle-locking or disposable needle unit.</w:t>
      </w:r>
    </w:p>
    <w:p w14:paraId="5690E0BE" w14:textId="77777777"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Take care not to stick yourself with a used needle.</w:t>
      </w:r>
    </w:p>
    <w:p w14:paraId="2BCF73AE" w14:textId="77777777" w:rsidR="00100794" w:rsidRPr="00995449" w:rsidRDefault="00624A27" w:rsidP="009373A8">
      <w:pPr>
        <w:pStyle w:val="ListParagraph"/>
        <w:numPr>
          <w:ilvl w:val="2"/>
          <w:numId w:val="18"/>
        </w:numPr>
        <w:ind w:left="1080" w:hanging="360"/>
        <w:jc w:val="both"/>
        <w:rPr>
          <w:rFonts w:asciiTheme="minorHAnsi" w:hAnsiTheme="minorHAnsi" w:cstheme="minorHAnsi"/>
          <w:sz w:val="24"/>
          <w:szCs w:val="24"/>
        </w:rPr>
      </w:pPr>
      <w:r w:rsidRPr="00995449">
        <w:rPr>
          <w:rFonts w:asciiTheme="minorHAnsi" w:hAnsiTheme="minorHAnsi" w:cstheme="minorHAnsi"/>
          <w:sz w:val="24"/>
          <w:szCs w:val="24"/>
        </w:rPr>
        <w:t>Do not place used syringes in pan containing pipettes or other glassware that requires sorting.</w:t>
      </w:r>
    </w:p>
    <w:p w14:paraId="50959507" w14:textId="0729113B"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Do not recap</w:t>
      </w:r>
      <w:r w:rsidR="0078420D" w:rsidRPr="00B75BB5">
        <w:rPr>
          <w:rFonts w:asciiTheme="minorHAnsi" w:hAnsiTheme="minorHAnsi" w:cstheme="minorHAnsi"/>
          <w:sz w:val="24"/>
          <w:szCs w:val="24"/>
        </w:rPr>
        <w:t>, bend or break</w:t>
      </w:r>
      <w:r w:rsidRPr="00B75BB5">
        <w:rPr>
          <w:rFonts w:asciiTheme="minorHAnsi" w:hAnsiTheme="minorHAnsi" w:cstheme="minorHAnsi"/>
          <w:sz w:val="24"/>
          <w:szCs w:val="24"/>
        </w:rPr>
        <w:t xml:space="preserve"> used needles.</w:t>
      </w:r>
    </w:p>
    <w:p w14:paraId="15831DF0" w14:textId="52BB35D8"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Dispose of needles in an approved sharp container.</w:t>
      </w:r>
      <w:r w:rsidR="0078420D" w:rsidRPr="00B75BB5">
        <w:rPr>
          <w:rFonts w:asciiTheme="minorHAnsi" w:hAnsiTheme="minorHAnsi" w:cstheme="minorHAnsi"/>
          <w:sz w:val="24"/>
          <w:szCs w:val="24"/>
        </w:rPr>
        <w:t xml:space="preserve"> Sharps containers should be placed within arm’s reach of your work area.</w:t>
      </w:r>
    </w:p>
    <w:p w14:paraId="75C7F984" w14:textId="3D93B7F7" w:rsidR="00830C30" w:rsidRPr="00B75BB5" w:rsidRDefault="00830C30"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Store reusable sharps in a hard-walled container when not in use and during transport, if necessary.</w:t>
      </w:r>
    </w:p>
    <w:p w14:paraId="670563A8" w14:textId="5B98CB01" w:rsidR="003E600E" w:rsidRPr="00B75BB5" w:rsidRDefault="00B44F89"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Unprotected sharps should not be passed to another person for disposal.</w:t>
      </w:r>
    </w:p>
    <w:p w14:paraId="0FB0BD1C" w14:textId="29E58DE1" w:rsidR="00C4494D" w:rsidRPr="00B75BB5" w:rsidRDefault="00C4494D"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Do not pick up broken glass with your hands. Use a broom and dustpan or forceps and dispose of glass in a sturdy cardboard box.</w:t>
      </w:r>
    </w:p>
    <w:p w14:paraId="6680BFA3" w14:textId="5C202950" w:rsidR="00902E8A" w:rsidRPr="00B75BB5" w:rsidRDefault="00902E8A"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Contaminated, broken glass should always be decontaminated BEFORE being discarded.</w:t>
      </w:r>
    </w:p>
    <w:p w14:paraId="20F949F6" w14:textId="73F86242" w:rsidR="00214EDB" w:rsidRPr="00B75BB5" w:rsidRDefault="00C57EEF"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Disinfected, broken glass should be discarded in a sturdy cardboard box.</w:t>
      </w:r>
      <w:r w:rsidR="00214EDB" w:rsidRPr="00B75BB5">
        <w:rPr>
          <w:rFonts w:asciiTheme="minorHAnsi" w:hAnsiTheme="minorHAnsi" w:cstheme="minorHAnsi"/>
          <w:sz w:val="24"/>
          <w:szCs w:val="24"/>
        </w:rPr>
        <w:t xml:space="preserve"> When choosing a cardboard box, consider ease of disposal. Larger boxes take much longer to fill, will be heavier, and can pose an additional risk.</w:t>
      </w:r>
    </w:p>
    <w:p w14:paraId="62204558" w14:textId="77777777" w:rsidR="00100794" w:rsidRPr="00367566" w:rsidRDefault="00100794" w:rsidP="009373A8">
      <w:pPr>
        <w:pStyle w:val="BodyText"/>
        <w:ind w:left="1440" w:hanging="720"/>
        <w:rPr>
          <w:rFonts w:cstheme="minorHAnsi"/>
        </w:rPr>
      </w:pPr>
    </w:p>
    <w:p w14:paraId="0B1133EA" w14:textId="77777777" w:rsidR="00100794" w:rsidRPr="00367566" w:rsidRDefault="00624A27" w:rsidP="009373A8">
      <w:pPr>
        <w:pStyle w:val="BodyText"/>
        <w:numPr>
          <w:ilvl w:val="0"/>
          <w:numId w:val="79"/>
        </w:numPr>
        <w:rPr>
          <w:rFonts w:cstheme="minorHAnsi"/>
        </w:rPr>
      </w:pPr>
      <w:r w:rsidRPr="00B75BB5">
        <w:rPr>
          <w:rFonts w:cstheme="minorHAnsi"/>
          <w:b/>
          <w:bCs/>
        </w:rPr>
        <w:t>Work Area:</w:t>
      </w:r>
    </w:p>
    <w:p w14:paraId="3506FE1A" w14:textId="464251E2" w:rsidR="000F0A55" w:rsidRPr="00B75BB5" w:rsidRDefault="00396066" w:rsidP="009373A8">
      <w:pPr>
        <w:pStyle w:val="ListParagraph"/>
        <w:numPr>
          <w:ilvl w:val="2"/>
          <w:numId w:val="18"/>
        </w:numPr>
        <w:ind w:left="1080" w:hanging="360"/>
        <w:jc w:val="both"/>
        <w:rPr>
          <w:rFonts w:asciiTheme="minorHAnsi" w:hAnsiTheme="minorHAnsi" w:cstheme="minorHAnsi"/>
          <w:sz w:val="24"/>
          <w:szCs w:val="24"/>
        </w:rPr>
      </w:pPr>
      <w:r w:rsidRPr="0045426E">
        <w:rPr>
          <w:rFonts w:asciiTheme="minorHAnsi" w:hAnsiTheme="minorHAnsi" w:cstheme="minorHAnsi"/>
          <w:sz w:val="24"/>
          <w:szCs w:val="24"/>
        </w:rPr>
        <w:t xml:space="preserve">Control access to the laboratory. </w:t>
      </w:r>
      <w:r>
        <w:rPr>
          <w:rFonts w:asciiTheme="minorHAnsi" w:hAnsiTheme="minorHAnsi" w:cstheme="minorHAnsi"/>
          <w:sz w:val="24"/>
          <w:szCs w:val="24"/>
        </w:rPr>
        <w:t xml:space="preserve">The laboratory supervisor/PI enforces the institutional policies that control safety in and access to the laboratory. </w:t>
      </w:r>
      <w:r w:rsidR="000F0A55" w:rsidRPr="00B75BB5">
        <w:rPr>
          <w:rFonts w:asciiTheme="minorHAnsi" w:hAnsiTheme="minorHAnsi" w:cstheme="minorHAnsi"/>
          <w:sz w:val="24"/>
          <w:szCs w:val="24"/>
        </w:rPr>
        <w:t xml:space="preserve">The lab must have a door, it should be kept closed and </w:t>
      </w:r>
      <w:r w:rsidR="00297725" w:rsidRPr="00B75BB5">
        <w:rPr>
          <w:rFonts w:asciiTheme="minorHAnsi" w:hAnsiTheme="minorHAnsi" w:cstheme="minorHAnsi"/>
          <w:sz w:val="24"/>
          <w:szCs w:val="24"/>
        </w:rPr>
        <w:t>should be locked when the lab is unoccupied.</w:t>
      </w:r>
    </w:p>
    <w:p w14:paraId="2E013D8C" w14:textId="0735C659"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Keep laboratory doors shut when experiments are in</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progress.</w:t>
      </w:r>
    </w:p>
    <w:p w14:paraId="00A2FDC7" w14:textId="26B0164C" w:rsidR="00100794"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Limit access to laboratory areas when experiments involve biohazardous agents.</w:t>
      </w:r>
    </w:p>
    <w:p w14:paraId="4C541815" w14:textId="482CF058" w:rsidR="00611F5D" w:rsidRPr="00B75BB5" w:rsidRDefault="00611F5D" w:rsidP="009373A8">
      <w:pPr>
        <w:pStyle w:val="ListParagraph"/>
        <w:numPr>
          <w:ilvl w:val="2"/>
          <w:numId w:val="18"/>
        </w:numPr>
        <w:ind w:left="1080" w:hanging="360"/>
        <w:jc w:val="both"/>
        <w:rPr>
          <w:rFonts w:asciiTheme="minorHAnsi" w:hAnsiTheme="minorHAnsi" w:cstheme="minorHAnsi"/>
          <w:sz w:val="24"/>
          <w:szCs w:val="24"/>
        </w:rPr>
      </w:pPr>
      <w:r>
        <w:rPr>
          <w:rFonts w:asciiTheme="minorHAnsi" w:hAnsiTheme="minorHAnsi" w:cstheme="minorHAnsi"/>
          <w:sz w:val="24"/>
          <w:szCs w:val="24"/>
        </w:rPr>
        <w:t>All persons entering the laboratory or facility are advised of potential hazards, instructed on the appropriate safeguards, and read and follow instructions on practices and procedures.  EHS and/or trained PI will be present during routine inspections and/or scheduled repairs when visitors/contractors are present.</w:t>
      </w:r>
    </w:p>
    <w:p w14:paraId="07EE6D93" w14:textId="5004F1CA"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Ensure that warning signs are posted on laboratory doors. These signs should include the universal biohazard symbol and the approved biosafety level for the laboratory.</w:t>
      </w:r>
    </w:p>
    <w:p w14:paraId="68BCB5CF" w14:textId="5B664836" w:rsidR="00857B2D" w:rsidRPr="00B75BB5" w:rsidRDefault="00857B2D"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Make sure everyone is aware of the biohazards that are approved for use in your lab. Post a Biohazard laboratory sign on each door into the lab. Review posted signage regularly and revise as necessary to ensure signs are accurate and up to date.</w:t>
      </w:r>
    </w:p>
    <w:p w14:paraId="7DED2A63" w14:textId="241041F5" w:rsidR="00167915" w:rsidRPr="00B75BB5" w:rsidRDefault="00425E03"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lastRenderedPageBreak/>
        <w:t>A safety manual must be developed to describe the biosafety and containment practices required for the organisms in use. The safety manual should describe appropriate decontamination methods and should contain instructions to follow in case of emergency, including exposures, medical emergencies, equipment or facility malfunctions, etc.</w:t>
      </w:r>
    </w:p>
    <w:p w14:paraId="1EBF2BAC" w14:textId="7CDD9338" w:rsidR="001B082A" w:rsidRPr="00B75BB5" w:rsidRDefault="005D5A98"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The PI must make sure that all personnel receive appropriate training regarding:</w:t>
      </w:r>
    </w:p>
    <w:p w14:paraId="5B65B7B0" w14:textId="2B2ECF6F" w:rsidR="0036145E" w:rsidRDefault="0036145E" w:rsidP="009373A8">
      <w:pPr>
        <w:pStyle w:val="ListParagraph"/>
        <w:numPr>
          <w:ilvl w:val="3"/>
          <w:numId w:val="18"/>
        </w:numPr>
        <w:ind w:left="1440" w:hanging="360"/>
        <w:jc w:val="both"/>
        <w:rPr>
          <w:rFonts w:asciiTheme="minorHAnsi" w:hAnsiTheme="minorHAnsi" w:cstheme="minorHAnsi"/>
          <w:sz w:val="24"/>
          <w:szCs w:val="24"/>
        </w:rPr>
      </w:pPr>
      <w:r w:rsidRPr="00B75BB5">
        <w:rPr>
          <w:rFonts w:asciiTheme="minorHAnsi" w:hAnsiTheme="minorHAnsi" w:cstheme="minorHAnsi"/>
          <w:sz w:val="24"/>
          <w:szCs w:val="24"/>
        </w:rPr>
        <w:t xml:space="preserve">their </w:t>
      </w:r>
      <w:r w:rsidR="00E52FA4" w:rsidRPr="00B75BB5">
        <w:rPr>
          <w:rFonts w:asciiTheme="minorHAnsi" w:hAnsiTheme="minorHAnsi" w:cstheme="minorHAnsi"/>
          <w:sz w:val="24"/>
          <w:szCs w:val="24"/>
        </w:rPr>
        <w:t>duties in the lab</w:t>
      </w:r>
    </w:p>
    <w:p w14:paraId="3DD8911E" w14:textId="58817D42" w:rsidR="00621559" w:rsidRDefault="00621559" w:rsidP="009373A8">
      <w:pPr>
        <w:pStyle w:val="ListParagraph"/>
        <w:numPr>
          <w:ilvl w:val="3"/>
          <w:numId w:val="18"/>
        </w:numPr>
        <w:ind w:left="1440" w:hanging="360"/>
        <w:jc w:val="both"/>
        <w:rPr>
          <w:rFonts w:asciiTheme="minorHAnsi" w:hAnsiTheme="minorHAnsi" w:cstheme="minorHAnsi"/>
          <w:sz w:val="24"/>
          <w:szCs w:val="24"/>
        </w:rPr>
      </w:pPr>
      <w:r>
        <w:rPr>
          <w:rFonts w:asciiTheme="minorHAnsi" w:hAnsiTheme="minorHAnsi" w:cstheme="minorHAnsi"/>
          <w:sz w:val="24"/>
          <w:szCs w:val="24"/>
        </w:rPr>
        <w:t>potential hazards</w:t>
      </w:r>
    </w:p>
    <w:p w14:paraId="7AAF25B0" w14:textId="5146640B" w:rsidR="00621559" w:rsidRPr="00B75BB5" w:rsidRDefault="00621559" w:rsidP="009373A8">
      <w:pPr>
        <w:pStyle w:val="ListParagraph"/>
        <w:numPr>
          <w:ilvl w:val="3"/>
          <w:numId w:val="18"/>
        </w:numPr>
        <w:ind w:left="1440" w:hanging="360"/>
        <w:jc w:val="both"/>
        <w:rPr>
          <w:rFonts w:asciiTheme="minorHAnsi" w:hAnsiTheme="minorHAnsi" w:cstheme="minorHAnsi"/>
          <w:sz w:val="24"/>
          <w:szCs w:val="24"/>
        </w:rPr>
      </w:pPr>
      <w:r>
        <w:rPr>
          <w:rFonts w:asciiTheme="minorHAnsi" w:hAnsiTheme="minorHAnsi" w:cstheme="minorHAnsi"/>
          <w:sz w:val="24"/>
          <w:szCs w:val="24"/>
        </w:rPr>
        <w:t>manipulations of the infectious agents</w:t>
      </w:r>
    </w:p>
    <w:p w14:paraId="4E4D1F72" w14:textId="7C68F4FF" w:rsidR="00E52FA4" w:rsidRPr="00B75BB5" w:rsidRDefault="00E52FA4" w:rsidP="009373A8">
      <w:pPr>
        <w:pStyle w:val="ListParagraph"/>
        <w:numPr>
          <w:ilvl w:val="3"/>
          <w:numId w:val="18"/>
        </w:numPr>
        <w:ind w:left="1440" w:hanging="360"/>
        <w:jc w:val="both"/>
        <w:rPr>
          <w:rFonts w:asciiTheme="minorHAnsi" w:hAnsiTheme="minorHAnsi" w:cstheme="minorHAnsi"/>
          <w:sz w:val="24"/>
          <w:szCs w:val="24"/>
        </w:rPr>
      </w:pPr>
      <w:r w:rsidRPr="00B75BB5">
        <w:rPr>
          <w:rFonts w:asciiTheme="minorHAnsi" w:hAnsiTheme="minorHAnsi" w:cstheme="minorHAnsi"/>
          <w:sz w:val="24"/>
          <w:szCs w:val="24"/>
        </w:rPr>
        <w:t>necessary precautions to prevent exposures</w:t>
      </w:r>
      <w:r w:rsidR="00621559">
        <w:rPr>
          <w:rFonts w:asciiTheme="minorHAnsi" w:hAnsiTheme="minorHAnsi" w:cstheme="minorHAnsi"/>
          <w:sz w:val="24"/>
          <w:szCs w:val="24"/>
        </w:rPr>
        <w:t xml:space="preserve"> and hazard/exposure evaluation procedures</w:t>
      </w:r>
    </w:p>
    <w:p w14:paraId="34BDA8B6" w14:textId="7CDDC662" w:rsidR="00E52FA4" w:rsidRPr="00B75BB5" w:rsidRDefault="00E52FA4" w:rsidP="009373A8">
      <w:pPr>
        <w:pStyle w:val="ListParagraph"/>
        <w:numPr>
          <w:ilvl w:val="3"/>
          <w:numId w:val="18"/>
        </w:numPr>
        <w:ind w:left="1440" w:hanging="360"/>
        <w:jc w:val="both"/>
        <w:rPr>
          <w:rFonts w:asciiTheme="minorHAnsi" w:hAnsiTheme="minorHAnsi" w:cstheme="minorHAnsi"/>
          <w:sz w:val="24"/>
          <w:szCs w:val="24"/>
        </w:rPr>
      </w:pPr>
      <w:r w:rsidRPr="00B75BB5">
        <w:rPr>
          <w:rFonts w:asciiTheme="minorHAnsi" w:hAnsiTheme="minorHAnsi" w:cstheme="minorHAnsi"/>
          <w:sz w:val="24"/>
          <w:szCs w:val="24"/>
        </w:rPr>
        <w:t xml:space="preserve">how and where to report </w:t>
      </w:r>
      <w:r w:rsidR="0009275A" w:rsidRPr="00B75BB5">
        <w:rPr>
          <w:rFonts w:asciiTheme="minorHAnsi" w:hAnsiTheme="minorHAnsi" w:cstheme="minorHAnsi"/>
          <w:sz w:val="24"/>
          <w:szCs w:val="24"/>
        </w:rPr>
        <w:t>injuries, accidents or incidents in the lab which may have resulted in exposure of personnel</w:t>
      </w:r>
    </w:p>
    <w:p w14:paraId="631098DB" w14:textId="7C1616BA" w:rsidR="0009275A" w:rsidRPr="00B75BB5" w:rsidRDefault="0009275A" w:rsidP="009373A8">
      <w:pPr>
        <w:pStyle w:val="ListParagraph"/>
        <w:numPr>
          <w:ilvl w:val="3"/>
          <w:numId w:val="18"/>
        </w:numPr>
        <w:ind w:left="1440" w:hanging="360"/>
        <w:jc w:val="both"/>
        <w:rPr>
          <w:rFonts w:asciiTheme="minorHAnsi" w:hAnsiTheme="minorHAnsi" w:cstheme="minorHAnsi"/>
          <w:sz w:val="24"/>
          <w:szCs w:val="24"/>
        </w:rPr>
      </w:pPr>
      <w:r w:rsidRPr="00B75BB5">
        <w:rPr>
          <w:rFonts w:asciiTheme="minorHAnsi" w:hAnsiTheme="minorHAnsi" w:cstheme="minorHAnsi"/>
          <w:sz w:val="24"/>
          <w:szCs w:val="24"/>
        </w:rPr>
        <w:t>how their personal health status impacts their risk of infection. Provide all personnel with information regarding immune competence and conditions that may predispose them to infection.</w:t>
      </w:r>
    </w:p>
    <w:p w14:paraId="6FB596FB" w14:textId="76C5BC27" w:rsidR="00D73FD0" w:rsidRPr="00B75BB5" w:rsidRDefault="00D73FD0"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The facility must have an effective integrated pest management program. If you see any insects, rodents, or other pests (or evidence of their presence) in your lab, notify your supervisor or PI right away.</w:t>
      </w:r>
    </w:p>
    <w:p w14:paraId="1AD02319" w14:textId="75E34D57" w:rsidR="008F3293" w:rsidRPr="00B75BB5" w:rsidRDefault="008F3293"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Do not bring plants or animals to the laboratory unless they are associated with the work being performed.</w:t>
      </w:r>
    </w:p>
    <w:p w14:paraId="01CC93BE" w14:textId="2247FC6E" w:rsidR="004B7639" w:rsidRPr="00B75BB5" w:rsidRDefault="00CA453F"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Conduct procedures carefully and in a manner that limits splashes or sprays of biohazards.</w:t>
      </w:r>
    </w:p>
    <w:p w14:paraId="3EABC8ED" w14:textId="1629477B" w:rsidR="00366C4D" w:rsidRPr="00B75BB5" w:rsidRDefault="00366C4D"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Disinfect work surfaces and equipment regularly. Keep work surfaces clear and tidy so routine decontamination is easy.</w:t>
      </w:r>
    </w:p>
    <w:p w14:paraId="316563CD" w14:textId="77777777"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Decontaminate work surfaces daily and after each</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spill.</w:t>
      </w:r>
    </w:p>
    <w:p w14:paraId="70DA78C7" w14:textId="09248D68"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Decontaminate all potentially contaminated</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equipment</w:t>
      </w:r>
      <w:r w:rsidR="00B945A8" w:rsidRPr="00B75BB5">
        <w:rPr>
          <w:rFonts w:asciiTheme="minorHAnsi" w:hAnsiTheme="minorHAnsi" w:cstheme="minorHAnsi"/>
          <w:sz w:val="24"/>
          <w:szCs w:val="24"/>
        </w:rPr>
        <w:t>.</w:t>
      </w:r>
    </w:p>
    <w:p w14:paraId="08584AF4" w14:textId="48F5319A"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 xml:space="preserve">Transport contaminated materials in </w:t>
      </w:r>
      <w:r w:rsidR="009B27A3" w:rsidRPr="00B75BB5">
        <w:rPr>
          <w:rFonts w:asciiTheme="minorHAnsi" w:hAnsiTheme="minorHAnsi" w:cstheme="minorHAnsi"/>
          <w:sz w:val="24"/>
          <w:szCs w:val="24"/>
        </w:rPr>
        <w:t xml:space="preserve">durable </w:t>
      </w:r>
      <w:r w:rsidRPr="00B75BB5">
        <w:rPr>
          <w:rFonts w:asciiTheme="minorHAnsi" w:hAnsiTheme="minorHAnsi" w:cstheme="minorHAnsi"/>
          <w:sz w:val="24"/>
          <w:szCs w:val="24"/>
        </w:rPr>
        <w:t>leak-proof</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containers</w:t>
      </w:r>
      <w:r w:rsidR="009B27A3" w:rsidRPr="00B75BB5">
        <w:rPr>
          <w:rFonts w:asciiTheme="minorHAnsi" w:hAnsiTheme="minorHAnsi" w:cstheme="minorHAnsi"/>
          <w:sz w:val="24"/>
          <w:szCs w:val="24"/>
        </w:rPr>
        <w:t xml:space="preserve"> labeled with the biohazard symbol</w:t>
      </w:r>
      <w:r w:rsidRPr="00B75BB5">
        <w:rPr>
          <w:rFonts w:asciiTheme="minorHAnsi" w:hAnsiTheme="minorHAnsi" w:cstheme="minorHAnsi"/>
          <w:sz w:val="24"/>
          <w:szCs w:val="24"/>
        </w:rPr>
        <w:t>.</w:t>
      </w:r>
      <w:r w:rsidR="002F0EB6" w:rsidRPr="00B75BB5">
        <w:rPr>
          <w:rFonts w:asciiTheme="minorHAnsi" w:hAnsiTheme="minorHAnsi" w:cstheme="minorHAnsi"/>
          <w:sz w:val="24"/>
          <w:szCs w:val="24"/>
        </w:rPr>
        <w:t xml:space="preserve"> Disinfect the outer surface of the container prior to transport.</w:t>
      </w:r>
    </w:p>
    <w:p w14:paraId="3E403268" w14:textId="77777777"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Keep miscellaneous material (i.e., books, journals, etc.) away from contaminated</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areas.</w:t>
      </w:r>
    </w:p>
    <w:p w14:paraId="3FDA895C" w14:textId="5A2F1F8A" w:rsidR="00100794" w:rsidRPr="00B75BB5" w:rsidRDefault="00624A27" w:rsidP="009373A8">
      <w:pPr>
        <w:pStyle w:val="ListParagraph"/>
        <w:numPr>
          <w:ilvl w:val="2"/>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Completely decontaminate equipment before having maintenance or repair work</w:t>
      </w:r>
      <w:r w:rsidRPr="00B75BB5">
        <w:rPr>
          <w:rFonts w:asciiTheme="minorHAnsi" w:hAnsiTheme="minorHAnsi" w:cstheme="minorHAnsi"/>
          <w:spacing w:val="-2"/>
          <w:sz w:val="24"/>
          <w:szCs w:val="24"/>
        </w:rPr>
        <w:t xml:space="preserve"> </w:t>
      </w:r>
      <w:r w:rsidRPr="00B75BB5">
        <w:rPr>
          <w:rFonts w:asciiTheme="minorHAnsi" w:hAnsiTheme="minorHAnsi" w:cstheme="minorHAnsi"/>
          <w:sz w:val="24"/>
          <w:szCs w:val="24"/>
        </w:rPr>
        <w:t>done.</w:t>
      </w:r>
    </w:p>
    <w:p w14:paraId="5CD9DFBA" w14:textId="77777777" w:rsidR="00465287" w:rsidRPr="00B75BB5" w:rsidRDefault="00465287" w:rsidP="009373A8">
      <w:pPr>
        <w:pStyle w:val="ListParagraph"/>
        <w:ind w:left="1440" w:firstLine="0"/>
        <w:jc w:val="both"/>
        <w:rPr>
          <w:rFonts w:asciiTheme="minorHAnsi" w:hAnsiTheme="minorHAnsi" w:cstheme="minorHAnsi"/>
          <w:sz w:val="24"/>
          <w:szCs w:val="24"/>
        </w:rPr>
      </w:pPr>
    </w:p>
    <w:p w14:paraId="1AD2CB71" w14:textId="77777777" w:rsidR="00100794" w:rsidRPr="00367566" w:rsidRDefault="00624A27" w:rsidP="009373A8">
      <w:pPr>
        <w:pStyle w:val="BodyText"/>
        <w:numPr>
          <w:ilvl w:val="0"/>
          <w:numId w:val="79"/>
        </w:numPr>
        <w:rPr>
          <w:rFonts w:cstheme="minorHAnsi"/>
        </w:rPr>
      </w:pPr>
      <w:r w:rsidRPr="00B75BB5">
        <w:rPr>
          <w:rFonts w:cstheme="minorHAnsi"/>
          <w:b/>
          <w:bCs/>
        </w:rPr>
        <w:t>Universal Precautions:</w:t>
      </w:r>
    </w:p>
    <w:p w14:paraId="23D377B5" w14:textId="77777777" w:rsidR="00100794" w:rsidRPr="00367566" w:rsidRDefault="00624A27" w:rsidP="009373A8">
      <w:pPr>
        <w:pStyle w:val="BodyText"/>
        <w:rPr>
          <w:rFonts w:cstheme="minorHAnsi"/>
        </w:rPr>
      </w:pPr>
      <w:r w:rsidRPr="00367566">
        <w:rPr>
          <w:rFonts w:cstheme="minorHAnsi"/>
        </w:rPr>
        <w:t>Clinical and diagnostic laboratories often handle specimens without full knowledge of the material's diagnosis; these specimens may contain infectious agents. To minimize exposure, observe universal precautions when handling any biological specimen. Consider all specimens to be infectious and treat these materials as potentially hazardous.</w:t>
      </w:r>
    </w:p>
    <w:p w14:paraId="6DF03A81" w14:textId="77777777" w:rsidR="00100794" w:rsidRPr="00B75BB5" w:rsidRDefault="00100794" w:rsidP="009373A8">
      <w:pPr>
        <w:pStyle w:val="BodyText"/>
        <w:ind w:left="1440" w:hanging="720"/>
      </w:pPr>
    </w:p>
    <w:p w14:paraId="602CD840" w14:textId="5AB79430" w:rsidR="00DC274B" w:rsidRPr="00E96039" w:rsidRDefault="00DC274B" w:rsidP="00CF48AF">
      <w:pPr>
        <w:pStyle w:val="Heading1"/>
      </w:pPr>
      <w:bookmarkStart w:id="14" w:name="_Toc98937682"/>
      <w:r w:rsidRPr="00E96039">
        <w:t>General Biosafety Guidelines: Special Microbiological Practices</w:t>
      </w:r>
      <w:bookmarkEnd w:id="14"/>
    </w:p>
    <w:p w14:paraId="4FBCDF03" w14:textId="77777777" w:rsidR="00257B08" w:rsidRDefault="00257B08" w:rsidP="00B15021">
      <w:pPr>
        <w:pStyle w:val="BodyText"/>
        <w:ind w:left="360"/>
      </w:pPr>
    </w:p>
    <w:p w14:paraId="46F1DF41" w14:textId="2ED3F8F2" w:rsidR="00DC274B" w:rsidRDefault="00DC274B" w:rsidP="00B15021">
      <w:pPr>
        <w:pStyle w:val="BodyText"/>
        <w:ind w:left="360"/>
        <w:rPr>
          <w:rFonts w:cstheme="minorHAnsi"/>
        </w:rPr>
      </w:pPr>
      <w:r w:rsidRPr="00367566">
        <w:rPr>
          <w:rFonts w:cstheme="minorHAnsi"/>
        </w:rPr>
        <w:t>In addition to the standard micro</w:t>
      </w:r>
      <w:r w:rsidR="00E934D8" w:rsidRPr="00367566">
        <w:rPr>
          <w:rFonts w:cstheme="minorHAnsi"/>
        </w:rPr>
        <w:t>b</w:t>
      </w:r>
      <w:r w:rsidRPr="00367566">
        <w:rPr>
          <w:rFonts w:cstheme="minorHAnsi"/>
        </w:rPr>
        <w:t xml:space="preserve">iological </w:t>
      </w:r>
      <w:r w:rsidR="00E934D8" w:rsidRPr="00367566">
        <w:rPr>
          <w:rFonts w:cstheme="minorHAnsi"/>
        </w:rPr>
        <w:t>practices, work in BSL-2 laboratory requires the following special practices:</w:t>
      </w:r>
    </w:p>
    <w:p w14:paraId="63A93873" w14:textId="6F59F35C" w:rsidR="00542A62" w:rsidRPr="00B75BB5" w:rsidRDefault="00542A62"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Access to the laboratory is controlled when work is conducted; all personal must be aware of the potential hazards and meet entry/exit requirements:</w:t>
      </w:r>
    </w:p>
    <w:p w14:paraId="68DA1318" w14:textId="1E73E30C" w:rsidR="00561EDB" w:rsidRPr="00B75BB5" w:rsidRDefault="00F9519D"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 xml:space="preserve">Personnel must complete all IBC-required trainings before being allowed to work in the lab </w:t>
      </w:r>
      <w:r w:rsidRPr="00B75BB5">
        <w:rPr>
          <w:rFonts w:asciiTheme="minorHAnsi" w:hAnsiTheme="minorHAnsi" w:cstheme="minorHAnsi"/>
          <w:sz w:val="24"/>
          <w:szCs w:val="24"/>
        </w:rPr>
        <w:lastRenderedPageBreak/>
        <w:t>with biohazardous agents.</w:t>
      </w:r>
    </w:p>
    <w:p w14:paraId="5EDA1016" w14:textId="6DF17ACC" w:rsidR="00706A52" w:rsidRPr="00B75BB5" w:rsidRDefault="00706A52"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Laboratory and agent specific training must be provided by the PI. PIs should summarize the content and document the delivery of this training for all personnel.</w:t>
      </w:r>
    </w:p>
    <w:p w14:paraId="6400CBF5" w14:textId="34EF2229" w:rsidR="002C47F9" w:rsidRPr="00B75BB5" w:rsidRDefault="002C47F9"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Personnel must demonstrate proficient microbiological practices before working with risk group 2 agents.</w:t>
      </w:r>
    </w:p>
    <w:p w14:paraId="61A64FA0" w14:textId="42951FCB" w:rsidR="00706A52" w:rsidRPr="00B75BB5" w:rsidRDefault="00706A52"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Personnel must be provided agent specific training whenever a new risk group 2 agent is being added to the permit.</w:t>
      </w:r>
      <w:r w:rsidR="002C47F9" w:rsidRPr="00B75BB5">
        <w:rPr>
          <w:rFonts w:asciiTheme="minorHAnsi" w:hAnsiTheme="minorHAnsi" w:cstheme="minorHAnsi"/>
          <w:sz w:val="24"/>
          <w:szCs w:val="24"/>
        </w:rPr>
        <w:t xml:space="preserve"> This training should be documented.</w:t>
      </w:r>
    </w:p>
    <w:p w14:paraId="4CBCB9D9" w14:textId="17AC7961" w:rsidR="00624109" w:rsidRPr="00B75BB5" w:rsidRDefault="00624109"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Incidents involving exposure to biohazards must be reported immediately to the PI</w:t>
      </w:r>
      <w:r w:rsidR="008F3AE6" w:rsidRPr="00B75BB5">
        <w:rPr>
          <w:rFonts w:asciiTheme="minorHAnsi" w:hAnsiTheme="minorHAnsi" w:cstheme="minorHAnsi"/>
          <w:sz w:val="24"/>
          <w:szCs w:val="24"/>
        </w:rPr>
        <w:t>.</w:t>
      </w:r>
    </w:p>
    <w:p w14:paraId="4EB92DAB" w14:textId="0DE27FA6" w:rsidR="00C67CF0" w:rsidRPr="00B75BB5" w:rsidRDefault="00C67CF0"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Perform aerosol-generating procedures involving infectious materials inside a properly maintained biosafety cabinet</w:t>
      </w:r>
      <w:r w:rsidR="00765BD2" w:rsidRPr="00B75BB5">
        <w:rPr>
          <w:rFonts w:asciiTheme="minorHAnsi" w:hAnsiTheme="minorHAnsi" w:cstheme="minorHAnsi"/>
          <w:sz w:val="24"/>
          <w:szCs w:val="24"/>
        </w:rPr>
        <w:t>.</w:t>
      </w:r>
    </w:p>
    <w:p w14:paraId="4547B92E" w14:textId="0416359E" w:rsidR="00765BD2" w:rsidRPr="00B75BB5" w:rsidRDefault="00765BD2"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Used sealed rotors or safety cups when centrifuging infectious materials in the open lab</w:t>
      </w:r>
      <w:r w:rsidR="00C36616" w:rsidRPr="00B75BB5">
        <w:rPr>
          <w:rFonts w:asciiTheme="minorHAnsi" w:hAnsiTheme="minorHAnsi" w:cstheme="minorHAnsi"/>
          <w:sz w:val="24"/>
          <w:szCs w:val="24"/>
        </w:rPr>
        <w:t>. Open rotors and safety cups only when they are inside the biosafety cabinet.</w:t>
      </w:r>
    </w:p>
    <w:p w14:paraId="6313B368" w14:textId="5F8D9FE6" w:rsidR="00AA6F3B" w:rsidRDefault="00AA6F3B"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 xml:space="preserve">Routinely </w:t>
      </w:r>
      <w:r w:rsidR="008D78E0" w:rsidRPr="00B75BB5">
        <w:rPr>
          <w:rFonts w:asciiTheme="minorHAnsi" w:hAnsiTheme="minorHAnsi" w:cstheme="minorHAnsi"/>
          <w:sz w:val="24"/>
          <w:szCs w:val="24"/>
        </w:rPr>
        <w:t>decontaminate laboratory equipment after spills or splashes and before repair, maintenance or removal from the laboratory.</w:t>
      </w:r>
    </w:p>
    <w:p w14:paraId="3720C15A" w14:textId="54FE5F2D" w:rsidR="008D78E0" w:rsidRPr="00B75BB5" w:rsidRDefault="008D78E0"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 xml:space="preserve">A method </w:t>
      </w:r>
      <w:r w:rsidR="00C955CC" w:rsidRPr="00B75BB5">
        <w:rPr>
          <w:rFonts w:asciiTheme="minorHAnsi" w:hAnsiTheme="minorHAnsi" w:cstheme="minorHAnsi"/>
          <w:sz w:val="24"/>
          <w:szCs w:val="24"/>
        </w:rPr>
        <w:t>(e.g. autoclave, chemical means or other validated decontamination method</w:t>
      </w:r>
      <w:r w:rsidR="00FF73A7" w:rsidRPr="00B75BB5">
        <w:rPr>
          <w:rFonts w:asciiTheme="minorHAnsi" w:hAnsiTheme="minorHAnsi" w:cstheme="minorHAnsi"/>
          <w:sz w:val="24"/>
          <w:szCs w:val="24"/>
        </w:rPr>
        <w:t>) for decontaminating laboratory wastes is available.</w:t>
      </w:r>
    </w:p>
    <w:p w14:paraId="3D962AD9" w14:textId="04228B82" w:rsidR="002C47F9" w:rsidRDefault="002C47F9"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sz w:val="24"/>
          <w:szCs w:val="24"/>
        </w:rPr>
        <w:t>BSL-2 laboratories must meet the laboratory facility requirements below:</w:t>
      </w:r>
    </w:p>
    <w:p w14:paraId="5ABE6A31" w14:textId="7483BB5C" w:rsidR="002C47F9" w:rsidRPr="00B75BB5" w:rsidRDefault="002C47F9"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Laboratories must have a door. BSL-2 labs require self-closing doors that can be locked.</w:t>
      </w:r>
    </w:p>
    <w:p w14:paraId="7CB79C73" w14:textId="48030E25" w:rsidR="002C47F9" w:rsidRPr="00B75BB5" w:rsidRDefault="002C47F9" w:rsidP="00B15021">
      <w:pPr>
        <w:pStyle w:val="ListParagraph"/>
        <w:numPr>
          <w:ilvl w:val="3"/>
          <w:numId w:val="18"/>
        </w:numPr>
        <w:ind w:left="1080" w:hanging="360"/>
        <w:jc w:val="both"/>
        <w:rPr>
          <w:rFonts w:asciiTheme="minorHAnsi" w:hAnsiTheme="minorHAnsi" w:cstheme="minorHAnsi"/>
          <w:sz w:val="28"/>
          <w:szCs w:val="28"/>
        </w:rPr>
      </w:pPr>
      <w:r w:rsidRPr="00B75BB5">
        <w:rPr>
          <w:rFonts w:asciiTheme="minorHAnsi" w:hAnsiTheme="minorHAnsi" w:cstheme="minorHAnsi"/>
          <w:sz w:val="24"/>
          <w:szCs w:val="24"/>
        </w:rPr>
        <w:t>Laboratories must have a sink for handwashing, unless special considerations prevail</w:t>
      </w:r>
      <w:r w:rsidRPr="00B75BB5">
        <w:rPr>
          <w:rFonts w:asciiTheme="minorHAnsi" w:hAnsiTheme="minorHAnsi" w:cstheme="minorHAnsi"/>
          <w:spacing w:val="-48"/>
          <w:sz w:val="24"/>
          <w:szCs w:val="24"/>
        </w:rPr>
        <w:t xml:space="preserve"> </w:t>
      </w:r>
      <w:r w:rsidRPr="00B75BB5">
        <w:rPr>
          <w:rFonts w:asciiTheme="minorHAnsi" w:hAnsiTheme="minorHAnsi" w:cstheme="minorHAnsi"/>
          <w:sz w:val="24"/>
          <w:szCs w:val="24"/>
        </w:rPr>
        <w:t>(e.g.</w:t>
      </w:r>
      <w:r w:rsidRPr="00B75BB5">
        <w:rPr>
          <w:rFonts w:asciiTheme="minorHAnsi" w:hAnsiTheme="minorHAnsi" w:cstheme="minorHAnsi"/>
          <w:spacing w:val="-2"/>
          <w:sz w:val="24"/>
          <w:szCs w:val="24"/>
        </w:rPr>
        <w:t xml:space="preserve"> </w:t>
      </w:r>
      <w:r w:rsidRPr="00B75BB5">
        <w:rPr>
          <w:rFonts w:asciiTheme="minorHAnsi" w:hAnsiTheme="minorHAnsi" w:cstheme="minorHAnsi"/>
          <w:sz w:val="24"/>
          <w:szCs w:val="24"/>
        </w:rPr>
        <w:t>microscope</w:t>
      </w:r>
      <w:r w:rsidRPr="00B75BB5">
        <w:rPr>
          <w:rFonts w:asciiTheme="minorHAnsi" w:hAnsiTheme="minorHAnsi" w:cstheme="minorHAnsi"/>
          <w:spacing w:val="-3"/>
          <w:sz w:val="24"/>
          <w:szCs w:val="24"/>
        </w:rPr>
        <w:t xml:space="preserve"> </w:t>
      </w:r>
      <w:r w:rsidRPr="00B75BB5">
        <w:rPr>
          <w:rFonts w:asciiTheme="minorHAnsi" w:hAnsiTheme="minorHAnsi" w:cstheme="minorHAnsi"/>
          <w:sz w:val="24"/>
          <w:szCs w:val="24"/>
        </w:rPr>
        <w:t>rooms).</w:t>
      </w:r>
      <w:r w:rsidRPr="00B75BB5">
        <w:rPr>
          <w:rFonts w:asciiTheme="minorHAnsi" w:hAnsiTheme="minorHAnsi" w:cstheme="minorHAnsi"/>
          <w:spacing w:val="-2"/>
          <w:sz w:val="24"/>
          <w:szCs w:val="24"/>
        </w:rPr>
        <w:t xml:space="preserve"> </w:t>
      </w:r>
      <w:r w:rsidRPr="00B75BB5">
        <w:rPr>
          <w:rFonts w:asciiTheme="minorHAnsi" w:hAnsiTheme="minorHAnsi" w:cstheme="minorHAnsi"/>
          <w:sz w:val="24"/>
          <w:szCs w:val="24"/>
        </w:rPr>
        <w:t>The sink</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in</w:t>
      </w:r>
      <w:r w:rsidRPr="00B75BB5">
        <w:rPr>
          <w:rFonts w:asciiTheme="minorHAnsi" w:hAnsiTheme="minorHAnsi" w:cstheme="minorHAnsi"/>
          <w:spacing w:val="-2"/>
          <w:sz w:val="24"/>
          <w:szCs w:val="24"/>
        </w:rPr>
        <w:t xml:space="preserve"> </w:t>
      </w:r>
      <w:r w:rsidRPr="00B75BB5">
        <w:rPr>
          <w:rFonts w:asciiTheme="minorHAnsi" w:hAnsiTheme="minorHAnsi" w:cstheme="minorHAnsi"/>
          <w:sz w:val="24"/>
          <w:szCs w:val="24"/>
        </w:rPr>
        <w:t>a</w:t>
      </w:r>
      <w:r w:rsidRPr="00B75BB5">
        <w:rPr>
          <w:rFonts w:asciiTheme="minorHAnsi" w:hAnsiTheme="minorHAnsi" w:cstheme="minorHAnsi"/>
          <w:spacing w:val="-4"/>
          <w:sz w:val="24"/>
          <w:szCs w:val="24"/>
        </w:rPr>
        <w:t xml:space="preserve"> </w:t>
      </w:r>
      <w:r w:rsidRPr="00B75BB5">
        <w:rPr>
          <w:rFonts w:asciiTheme="minorHAnsi" w:hAnsiTheme="minorHAnsi" w:cstheme="minorHAnsi"/>
          <w:sz w:val="24"/>
          <w:szCs w:val="24"/>
        </w:rPr>
        <w:t>BSL-2</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lab</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should</w:t>
      </w:r>
      <w:r w:rsidRPr="00B75BB5">
        <w:rPr>
          <w:rFonts w:asciiTheme="minorHAnsi" w:hAnsiTheme="minorHAnsi" w:cstheme="minorHAnsi"/>
          <w:spacing w:val="-1"/>
          <w:sz w:val="24"/>
          <w:szCs w:val="24"/>
        </w:rPr>
        <w:t xml:space="preserve"> </w:t>
      </w:r>
      <w:r w:rsidRPr="00B75BB5">
        <w:rPr>
          <w:rFonts w:asciiTheme="minorHAnsi" w:hAnsiTheme="minorHAnsi" w:cstheme="minorHAnsi"/>
          <w:sz w:val="24"/>
          <w:szCs w:val="24"/>
        </w:rPr>
        <w:t>be located</w:t>
      </w:r>
      <w:r w:rsidRPr="00B75BB5">
        <w:rPr>
          <w:rFonts w:asciiTheme="minorHAnsi" w:hAnsiTheme="minorHAnsi" w:cstheme="minorHAnsi"/>
          <w:spacing w:val="-2"/>
          <w:sz w:val="24"/>
          <w:szCs w:val="24"/>
        </w:rPr>
        <w:t xml:space="preserve"> </w:t>
      </w:r>
      <w:r w:rsidRPr="00B75BB5">
        <w:rPr>
          <w:rFonts w:asciiTheme="minorHAnsi" w:hAnsiTheme="minorHAnsi" w:cstheme="minorHAnsi"/>
          <w:sz w:val="24"/>
          <w:szCs w:val="24"/>
        </w:rPr>
        <w:t>near an</w:t>
      </w:r>
      <w:r w:rsidRPr="00B75BB5">
        <w:rPr>
          <w:rFonts w:asciiTheme="minorHAnsi" w:hAnsiTheme="minorHAnsi" w:cstheme="minorHAnsi"/>
          <w:spacing w:val="-4"/>
          <w:sz w:val="24"/>
          <w:szCs w:val="24"/>
        </w:rPr>
        <w:t xml:space="preserve"> </w:t>
      </w:r>
      <w:r w:rsidRPr="00B75BB5">
        <w:rPr>
          <w:rFonts w:asciiTheme="minorHAnsi" w:hAnsiTheme="minorHAnsi" w:cstheme="minorHAnsi"/>
          <w:sz w:val="24"/>
          <w:szCs w:val="24"/>
        </w:rPr>
        <w:t>exit.</w:t>
      </w:r>
    </w:p>
    <w:p w14:paraId="384279DC" w14:textId="1545ACED" w:rsidR="002C47F9" w:rsidRPr="00B75BB5" w:rsidRDefault="002C47F9" w:rsidP="00B15021">
      <w:pPr>
        <w:pStyle w:val="ListParagraph"/>
        <w:numPr>
          <w:ilvl w:val="3"/>
          <w:numId w:val="18"/>
        </w:numPr>
        <w:ind w:left="1080" w:hanging="360"/>
        <w:jc w:val="both"/>
        <w:rPr>
          <w:rFonts w:asciiTheme="minorHAnsi" w:hAnsiTheme="minorHAnsi" w:cstheme="minorHAnsi"/>
          <w:sz w:val="28"/>
          <w:szCs w:val="28"/>
        </w:rPr>
      </w:pPr>
      <w:r w:rsidRPr="00B75BB5">
        <w:rPr>
          <w:rFonts w:asciiTheme="minorHAnsi" w:hAnsiTheme="minorHAnsi" w:cstheme="minorHAnsi"/>
          <w:sz w:val="24"/>
          <w:szCs w:val="24"/>
        </w:rPr>
        <w:t>An eyewash station must be readily available (in the lab) and properly maintained by activating it weekly. This activity should be performed and documented by lab personnel.</w:t>
      </w:r>
    </w:p>
    <w:p w14:paraId="2D07BE5D" w14:textId="320F4F0A" w:rsidR="002C47F9" w:rsidRPr="00B75BB5" w:rsidRDefault="002C47F9"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The laboratory should be maintained in a manner that facilitates cleaning and surface disinfection. Carpets or rugs in labs are not appropriate; chairs should be covered with a non-porous material. Likewise, bench tops should be resistant to heat and chemicals and impervious to water so they stand up to frequent disinfection.</w:t>
      </w:r>
    </w:p>
    <w:p w14:paraId="10580728" w14:textId="3637F10A" w:rsidR="002C47F9" w:rsidRPr="00B75BB5" w:rsidRDefault="002C47F9"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If windows are present, they should not open to the outside.</w:t>
      </w:r>
    </w:p>
    <w:p w14:paraId="1B26CFEC" w14:textId="46957DB4" w:rsidR="002C47F9" w:rsidRPr="00B75BB5" w:rsidRDefault="002C47F9"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Illumination in the lab should be adequate and avoid reflections and glare that could interfere with vision.</w:t>
      </w:r>
    </w:p>
    <w:p w14:paraId="7004394E" w14:textId="6C9EFFF3" w:rsidR="002C47F9" w:rsidRPr="00B75BB5" w:rsidRDefault="002C47F9" w:rsidP="00B15021">
      <w:pPr>
        <w:pStyle w:val="ListParagraph"/>
        <w:numPr>
          <w:ilvl w:val="3"/>
          <w:numId w:val="18"/>
        </w:numPr>
        <w:ind w:left="1080" w:hanging="360"/>
        <w:jc w:val="both"/>
        <w:rPr>
          <w:rFonts w:asciiTheme="minorHAnsi" w:hAnsiTheme="minorHAnsi" w:cstheme="minorHAnsi"/>
          <w:sz w:val="24"/>
          <w:szCs w:val="24"/>
        </w:rPr>
      </w:pPr>
      <w:r w:rsidRPr="00B75BB5">
        <w:rPr>
          <w:rFonts w:asciiTheme="minorHAnsi" w:hAnsiTheme="minorHAnsi" w:cstheme="minorHAnsi"/>
          <w:sz w:val="24"/>
          <w:szCs w:val="24"/>
        </w:rPr>
        <w:t>If vacuum lines are present in BSL-2 labs, they must be protected with an in-line HEPA (or equivalent) filter.</w:t>
      </w:r>
    </w:p>
    <w:p w14:paraId="2BD3CB05" w14:textId="77777777" w:rsidR="00DE1D11" w:rsidRPr="00863551" w:rsidRDefault="002C47F9" w:rsidP="00B15021">
      <w:pPr>
        <w:pStyle w:val="ListParagraph"/>
        <w:numPr>
          <w:ilvl w:val="3"/>
          <w:numId w:val="18"/>
        </w:numPr>
        <w:ind w:left="1080" w:hanging="360"/>
        <w:jc w:val="both"/>
        <w:rPr>
          <w:sz w:val="24"/>
          <w:szCs w:val="24"/>
        </w:rPr>
      </w:pPr>
      <w:r w:rsidRPr="00B75BB5">
        <w:rPr>
          <w:rFonts w:asciiTheme="minorHAnsi" w:hAnsiTheme="minorHAnsi" w:cstheme="minorHAnsi"/>
          <w:sz w:val="24"/>
          <w:szCs w:val="24"/>
        </w:rPr>
        <w:t xml:space="preserve">There are no specific requirements for ventilation in BSL-1 and BSL-2 labs, but planning of new BSL-2 facilities should consider ventilation systems that provide </w:t>
      </w:r>
    </w:p>
    <w:p w14:paraId="2ACDF607" w14:textId="52052E73" w:rsidR="002C47F9" w:rsidRPr="00B75BB5" w:rsidRDefault="002C47F9" w:rsidP="00B15021">
      <w:pPr>
        <w:pStyle w:val="ListParagraph"/>
        <w:ind w:left="1080" w:firstLine="0"/>
        <w:jc w:val="both"/>
        <w:rPr>
          <w:sz w:val="24"/>
          <w:szCs w:val="24"/>
        </w:rPr>
      </w:pPr>
      <w:r w:rsidRPr="00B75BB5">
        <w:rPr>
          <w:rFonts w:asciiTheme="minorHAnsi" w:hAnsiTheme="minorHAnsi" w:cstheme="minorHAnsi"/>
          <w:sz w:val="24"/>
          <w:szCs w:val="24"/>
        </w:rPr>
        <w:t>inward, directional airflow without recirculation to other, non-laboratory areas.</w:t>
      </w:r>
    </w:p>
    <w:p w14:paraId="7F000234" w14:textId="37081D60" w:rsidR="00AB3082" w:rsidRDefault="00AB3082" w:rsidP="00B15021">
      <w:pPr>
        <w:pStyle w:val="BodyText"/>
        <w:ind w:left="360"/>
      </w:pPr>
    </w:p>
    <w:p w14:paraId="18CF9713" w14:textId="7F161AC5" w:rsidR="00DE1D11" w:rsidRPr="002D5923" w:rsidRDefault="00DE1D11" w:rsidP="00CF48AF">
      <w:pPr>
        <w:pStyle w:val="Heading1"/>
      </w:pPr>
      <w:bookmarkStart w:id="15" w:name="_Toc98937683"/>
      <w:r w:rsidRPr="002D5923">
        <w:t>Biological Safety Cabinets</w:t>
      </w:r>
      <w:r w:rsidR="00257B08" w:rsidRPr="002D5923">
        <w:t xml:space="preserve"> (BSCs)</w:t>
      </w:r>
      <w:bookmarkEnd w:id="15"/>
    </w:p>
    <w:p w14:paraId="6EE38486" w14:textId="77777777" w:rsidR="00DE1D11" w:rsidRPr="00DE1D11" w:rsidRDefault="00DE1D11" w:rsidP="00B15021">
      <w:pPr>
        <w:pStyle w:val="BodyText"/>
        <w:ind w:left="360"/>
        <w:rPr>
          <w:b/>
        </w:rPr>
      </w:pPr>
    </w:p>
    <w:p w14:paraId="2967FB28" w14:textId="1F66BB82" w:rsidR="00257B08" w:rsidRDefault="00257B08" w:rsidP="00B15021">
      <w:pPr>
        <w:pStyle w:val="BodyText"/>
        <w:ind w:left="360"/>
        <w:rPr>
          <w:rFonts w:cstheme="minorHAnsi"/>
        </w:rPr>
      </w:pPr>
      <w:r>
        <w:rPr>
          <w:rFonts w:cstheme="minorHAnsi"/>
        </w:rPr>
        <w:t>B</w:t>
      </w:r>
      <w:r w:rsidR="00DE1D11" w:rsidRPr="00367566">
        <w:rPr>
          <w:rFonts w:cstheme="minorHAnsi"/>
        </w:rPr>
        <w:t>iological safety cabinet</w:t>
      </w:r>
      <w:r>
        <w:rPr>
          <w:rFonts w:cstheme="minorHAnsi"/>
        </w:rPr>
        <w:t>s (</w:t>
      </w:r>
      <w:r w:rsidRPr="00257B08">
        <w:rPr>
          <w:rFonts w:cstheme="minorHAnsi"/>
        </w:rPr>
        <w:t>BSCs</w:t>
      </w:r>
      <w:r>
        <w:rPr>
          <w:rFonts w:cstheme="minorHAnsi"/>
        </w:rPr>
        <w:t>)</w:t>
      </w:r>
      <w:r w:rsidRPr="00257B08">
        <w:rPr>
          <w:rFonts w:cstheme="minorHAnsi"/>
        </w:rPr>
        <w:t xml:space="preserve"> are primary engineering controls typically used for microbiological studies, cell culture, pharmaceutical procedures and toxicology. Sometimes they are referred to as “hoods”. It’s important to know that there are several pieces of equipment in laboratories that may be commonly referred to as “hoods” and they may be very different in the types of personal and </w:t>
      </w:r>
      <w:r w:rsidRPr="00257B08">
        <w:rPr>
          <w:rFonts w:cstheme="minorHAnsi"/>
        </w:rPr>
        <w:lastRenderedPageBreak/>
        <w:t>sample protection that they provide. The most common items called “hoods” in labs include:</w:t>
      </w:r>
    </w:p>
    <w:p w14:paraId="65A8FD9B" w14:textId="28E38CE1" w:rsidR="00257B08" w:rsidRDefault="00257B08" w:rsidP="009373A8">
      <w:pPr>
        <w:pStyle w:val="BodyText"/>
        <w:ind w:left="0"/>
        <w:rPr>
          <w:rFonts w:cstheme="minorHAnsi"/>
          <w:bCs/>
        </w:rPr>
      </w:pPr>
    </w:p>
    <w:p w14:paraId="5D714A06" w14:textId="46D60DED" w:rsidR="00257B08" w:rsidRPr="00367566" w:rsidRDefault="00257B08"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bCs/>
          <w:sz w:val="24"/>
          <w:szCs w:val="24"/>
        </w:rPr>
        <w:t>Chemical fume hoods protect personnel from chemical fumes by pulling air away from the user. They may be ducted to the outside or filtered and recirculating. Questions about chemical fume hoods should be directed to Environmental Health and Safety.</w:t>
      </w:r>
    </w:p>
    <w:p w14:paraId="1CE11FDB" w14:textId="2251E6E0" w:rsidR="00257B08" w:rsidRDefault="00257B08" w:rsidP="00B15021">
      <w:pPr>
        <w:pStyle w:val="ListParagraph"/>
        <w:numPr>
          <w:ilvl w:val="2"/>
          <w:numId w:val="18"/>
        </w:numPr>
        <w:ind w:left="720" w:hanging="360"/>
        <w:jc w:val="both"/>
        <w:rPr>
          <w:rFonts w:asciiTheme="minorHAnsi" w:hAnsiTheme="minorHAnsi" w:cstheme="minorHAnsi"/>
          <w:sz w:val="24"/>
          <w:szCs w:val="24"/>
        </w:rPr>
      </w:pPr>
      <w:r w:rsidRPr="00B75BB5">
        <w:rPr>
          <w:rFonts w:asciiTheme="minorHAnsi" w:hAnsiTheme="minorHAnsi" w:cstheme="minorHAnsi"/>
          <w:bCs/>
          <w:sz w:val="24"/>
          <w:szCs w:val="24"/>
        </w:rPr>
        <w:t>Clean benches protect samples by directing filtered air across the samples and into the room. This air is often blown directly at the user. Clean benches do not provide any protection to personnel or the environment and must not be used with potentially hazardous agents.</w:t>
      </w:r>
    </w:p>
    <w:p w14:paraId="0878C776" w14:textId="447FBCAA" w:rsidR="00257B08" w:rsidRDefault="00257B08" w:rsidP="00B15021">
      <w:pPr>
        <w:pStyle w:val="ListParagraph"/>
        <w:numPr>
          <w:ilvl w:val="2"/>
          <w:numId w:val="18"/>
        </w:numPr>
        <w:ind w:left="720" w:hanging="360"/>
        <w:jc w:val="both"/>
        <w:rPr>
          <w:rFonts w:asciiTheme="minorHAnsi" w:hAnsiTheme="minorHAnsi" w:cstheme="minorHAnsi"/>
          <w:sz w:val="24"/>
          <w:szCs w:val="24"/>
        </w:rPr>
      </w:pPr>
      <w:r w:rsidRPr="00257B08">
        <w:rPr>
          <w:rFonts w:asciiTheme="minorHAnsi" w:hAnsiTheme="minorHAnsi" w:cstheme="minorHAnsi"/>
          <w:sz w:val="24"/>
          <w:szCs w:val="24"/>
        </w:rPr>
        <w:t>Biosafety Cabinets (BSCs) are sometimes called “tissue culture hoods” or “microbiology hoods”. When used correctly, most BSCs protect personnel, samples, and the environment from particulate matter. Only certain types of BSCs provide limited protection from small amounts of chemical fumes. There are three classes of BSCs:</w:t>
      </w:r>
    </w:p>
    <w:p w14:paraId="7375AC68" w14:textId="645FA209" w:rsidR="00257B08" w:rsidRDefault="00257B08" w:rsidP="00B15021">
      <w:pPr>
        <w:pStyle w:val="ListParagraph"/>
        <w:numPr>
          <w:ilvl w:val="3"/>
          <w:numId w:val="18"/>
        </w:numPr>
        <w:ind w:left="1080" w:hanging="360"/>
        <w:jc w:val="both"/>
        <w:rPr>
          <w:rFonts w:asciiTheme="minorHAnsi" w:hAnsiTheme="minorHAnsi" w:cstheme="minorHAnsi"/>
          <w:sz w:val="24"/>
          <w:szCs w:val="24"/>
        </w:rPr>
      </w:pPr>
      <w:r w:rsidRPr="00257B08">
        <w:rPr>
          <w:rFonts w:asciiTheme="minorHAnsi" w:hAnsiTheme="minorHAnsi" w:cstheme="minorHAnsi"/>
          <w:sz w:val="24"/>
          <w:szCs w:val="24"/>
        </w:rPr>
        <w:t>Class I BSCs offer protection to personnel and environment, but no sample protection. They pull air away from the user and filter it before blowing it into the room. The air on the work surface is not filtered and thus the agent being worked with is not protected</w:t>
      </w:r>
      <w:r>
        <w:rPr>
          <w:rFonts w:asciiTheme="minorHAnsi" w:hAnsiTheme="minorHAnsi" w:cstheme="minorHAnsi"/>
          <w:sz w:val="24"/>
          <w:szCs w:val="24"/>
        </w:rPr>
        <w:t>.</w:t>
      </w:r>
    </w:p>
    <w:p w14:paraId="43D80E4F" w14:textId="593A9F6C" w:rsidR="00257B08" w:rsidRDefault="00257B08" w:rsidP="00B15021">
      <w:pPr>
        <w:pStyle w:val="ListParagraph"/>
        <w:numPr>
          <w:ilvl w:val="3"/>
          <w:numId w:val="18"/>
        </w:numPr>
        <w:ind w:left="1080" w:hanging="360"/>
        <w:jc w:val="both"/>
        <w:rPr>
          <w:rFonts w:asciiTheme="minorHAnsi" w:hAnsiTheme="minorHAnsi" w:cstheme="minorHAnsi"/>
          <w:sz w:val="24"/>
          <w:szCs w:val="24"/>
        </w:rPr>
      </w:pPr>
      <w:r w:rsidRPr="00257B08">
        <w:rPr>
          <w:rFonts w:asciiTheme="minorHAnsi" w:hAnsiTheme="minorHAnsi" w:cstheme="minorHAnsi"/>
          <w:sz w:val="24"/>
          <w:szCs w:val="24"/>
        </w:rPr>
        <w:t>Class II BSCs are the most common type of BSC in research laboratories. Air is pulled away from the user, air is filtered before flowing to the work surface, and air is filtered prior to re-entering the ambient atmosphere. There are several different types of Class II BSCs. All offer protection from particulate matter to users, samples, and the environment, but they differ in the amount of hazardous chemicals that may be used in them.</w:t>
      </w:r>
    </w:p>
    <w:p w14:paraId="3902D943" w14:textId="0BF39A90" w:rsidR="00257B08" w:rsidRDefault="00257B08" w:rsidP="00B15021">
      <w:pPr>
        <w:pStyle w:val="ListParagraph"/>
        <w:numPr>
          <w:ilvl w:val="4"/>
          <w:numId w:val="18"/>
        </w:numPr>
        <w:ind w:left="1440" w:hanging="360"/>
        <w:jc w:val="both"/>
        <w:rPr>
          <w:rFonts w:asciiTheme="minorHAnsi" w:hAnsiTheme="minorHAnsi" w:cstheme="minorHAnsi"/>
          <w:sz w:val="24"/>
          <w:szCs w:val="24"/>
        </w:rPr>
      </w:pPr>
      <w:r w:rsidRPr="00257B08">
        <w:rPr>
          <w:rFonts w:asciiTheme="minorHAnsi" w:hAnsiTheme="minorHAnsi" w:cstheme="minorHAnsi"/>
          <w:sz w:val="24"/>
          <w:szCs w:val="24"/>
        </w:rPr>
        <w:t>Type A1 and A2 BSCs work in slightly different ways, but both will protect users, samples, and the environment from particulate matter if used correctly. They offer no protection from chemical fumes if they exhaust directly into the room. If they exhaust through a canopy directly into the building exhaust system, then they offer protection from minute amounts of chemical fumes</w:t>
      </w:r>
      <w:r>
        <w:rPr>
          <w:rFonts w:asciiTheme="minorHAnsi" w:hAnsiTheme="minorHAnsi" w:cstheme="minorHAnsi"/>
          <w:sz w:val="24"/>
          <w:szCs w:val="24"/>
        </w:rPr>
        <w:t>.</w:t>
      </w:r>
    </w:p>
    <w:p w14:paraId="1B7D4CE6" w14:textId="0BAF231A" w:rsidR="00257B08" w:rsidRDefault="00257B08" w:rsidP="00B15021">
      <w:pPr>
        <w:pStyle w:val="ListParagraph"/>
        <w:numPr>
          <w:ilvl w:val="4"/>
          <w:numId w:val="18"/>
        </w:numPr>
        <w:ind w:left="1440" w:hanging="360"/>
        <w:jc w:val="both"/>
        <w:rPr>
          <w:rFonts w:asciiTheme="minorHAnsi" w:hAnsiTheme="minorHAnsi" w:cstheme="minorHAnsi"/>
          <w:sz w:val="24"/>
          <w:szCs w:val="24"/>
        </w:rPr>
      </w:pPr>
      <w:r w:rsidRPr="00257B08">
        <w:rPr>
          <w:rFonts w:asciiTheme="minorHAnsi" w:hAnsiTheme="minorHAnsi" w:cstheme="minorHAnsi"/>
          <w:sz w:val="24"/>
          <w:szCs w:val="24"/>
        </w:rPr>
        <w:t>Type B1 BSCs are hard ducted into the building exhaust. They offer the same level of protection from particles as A2s, but slightly better chemical fume protection. 40% of the filtered air is still recirculated onto the work surface, so fumes can build up and concentrate</w:t>
      </w:r>
      <w:r>
        <w:rPr>
          <w:rFonts w:asciiTheme="minorHAnsi" w:hAnsiTheme="minorHAnsi" w:cstheme="minorHAnsi"/>
          <w:sz w:val="24"/>
          <w:szCs w:val="24"/>
        </w:rPr>
        <w:t>.</w:t>
      </w:r>
    </w:p>
    <w:p w14:paraId="58E2425C" w14:textId="3E91C60E" w:rsidR="00257B08" w:rsidRDefault="00257B08" w:rsidP="00B15021">
      <w:pPr>
        <w:pStyle w:val="ListParagraph"/>
        <w:numPr>
          <w:ilvl w:val="4"/>
          <w:numId w:val="18"/>
        </w:numPr>
        <w:ind w:left="1440" w:hanging="360"/>
        <w:jc w:val="both"/>
        <w:rPr>
          <w:rFonts w:asciiTheme="minorHAnsi" w:hAnsiTheme="minorHAnsi" w:cstheme="minorHAnsi"/>
          <w:sz w:val="24"/>
          <w:szCs w:val="24"/>
        </w:rPr>
      </w:pPr>
      <w:r w:rsidRPr="00257B08">
        <w:rPr>
          <w:rFonts w:asciiTheme="minorHAnsi" w:hAnsiTheme="minorHAnsi" w:cstheme="minorHAnsi"/>
          <w:sz w:val="24"/>
          <w:szCs w:val="24"/>
        </w:rPr>
        <w:t>Type B2 BSCs exhaust 100% of filtered air into the building exhaust after a single pass of the work surface. If you need protection from particles and moderate amounts of chemical fumes in the same sample, this type of BSC is the best option</w:t>
      </w:r>
      <w:r>
        <w:rPr>
          <w:rFonts w:asciiTheme="minorHAnsi" w:hAnsiTheme="minorHAnsi" w:cstheme="minorHAnsi"/>
          <w:sz w:val="24"/>
          <w:szCs w:val="24"/>
        </w:rPr>
        <w:t>.</w:t>
      </w:r>
    </w:p>
    <w:p w14:paraId="5C84FFCC" w14:textId="6C51DE12" w:rsidR="00257B08" w:rsidRDefault="00257B08" w:rsidP="00B15021">
      <w:pPr>
        <w:pStyle w:val="ListParagraph"/>
        <w:numPr>
          <w:ilvl w:val="3"/>
          <w:numId w:val="18"/>
        </w:numPr>
        <w:ind w:left="1080" w:hanging="360"/>
        <w:jc w:val="both"/>
        <w:rPr>
          <w:rFonts w:asciiTheme="minorHAnsi" w:hAnsiTheme="minorHAnsi" w:cstheme="minorHAnsi"/>
          <w:sz w:val="24"/>
          <w:szCs w:val="24"/>
        </w:rPr>
      </w:pPr>
      <w:r w:rsidRPr="00257B08">
        <w:rPr>
          <w:rFonts w:asciiTheme="minorHAnsi" w:hAnsiTheme="minorHAnsi" w:cstheme="minorHAnsi"/>
          <w:sz w:val="24"/>
          <w:szCs w:val="24"/>
        </w:rPr>
        <w:t>Class III BSCs are pressure-tested glove boxes with passive, filtered supply air exhausted through at least two filters via dedicated facility exhaust. Users do not come into direct contact with samples. Class III BSCs are primarily used in high containment laboratories</w:t>
      </w:r>
      <w:r>
        <w:rPr>
          <w:rFonts w:asciiTheme="minorHAnsi" w:hAnsiTheme="minorHAnsi" w:cstheme="minorHAnsi"/>
          <w:sz w:val="24"/>
          <w:szCs w:val="24"/>
        </w:rPr>
        <w:t>.</w:t>
      </w:r>
    </w:p>
    <w:p w14:paraId="4AE51550" w14:textId="620F2988" w:rsidR="00257B08" w:rsidRDefault="00257B08" w:rsidP="00652669">
      <w:pPr>
        <w:pStyle w:val="BodyText"/>
        <w:ind w:left="0"/>
        <w:rPr>
          <w:rFonts w:cstheme="minorHAnsi"/>
        </w:rPr>
      </w:pPr>
    </w:p>
    <w:p w14:paraId="295FF39B" w14:textId="553741A5" w:rsidR="00DE1D11" w:rsidRPr="00367566" w:rsidRDefault="00257B08" w:rsidP="00B15021">
      <w:pPr>
        <w:pStyle w:val="BodyText"/>
        <w:ind w:left="360"/>
        <w:rPr>
          <w:rFonts w:cstheme="minorHAnsi"/>
        </w:rPr>
      </w:pPr>
      <w:r>
        <w:rPr>
          <w:rFonts w:cstheme="minorHAnsi"/>
        </w:rPr>
        <w:t xml:space="preserve">Table 2 and 3 outline the selection of BSCs through a risk assessment and a summary of the various types of BSCs and their characteristics. and </w:t>
      </w:r>
      <w:r w:rsidR="00DE1D11" w:rsidRPr="00367566">
        <w:rPr>
          <w:rFonts w:cstheme="minorHAnsi"/>
        </w:rPr>
        <w:t>is a primary barrier against biohazardous or infectious agents. Although biological safety cabinets surround the immediate workspace involving an agent, they do not provide complete containment (i.e., aerosols can escape). Therefore, careful work practices are essential when working with agents that require a biological safety cabinet.</w:t>
      </w:r>
    </w:p>
    <w:p w14:paraId="61113C93" w14:textId="57C58373" w:rsidR="00DE1D11" w:rsidRPr="00DE1D11" w:rsidRDefault="00DE1D11" w:rsidP="00B15021">
      <w:pPr>
        <w:pStyle w:val="BodyText"/>
        <w:ind w:left="360"/>
      </w:pPr>
    </w:p>
    <w:p w14:paraId="6D4DC73D" w14:textId="77777777" w:rsidR="00DE1D11" w:rsidRPr="00367566" w:rsidRDefault="00DE1D11" w:rsidP="00B15021">
      <w:pPr>
        <w:pStyle w:val="BodyText"/>
        <w:ind w:left="360"/>
        <w:rPr>
          <w:rFonts w:cstheme="minorHAnsi"/>
        </w:rPr>
      </w:pPr>
      <w:r w:rsidRPr="00367566">
        <w:rPr>
          <w:rFonts w:cstheme="minorHAnsi"/>
        </w:rPr>
        <w:t xml:space="preserve">All biological safety cabinets contain at least one High Efficiency Particulate Air (HEPA) filter. These </w:t>
      </w:r>
      <w:r w:rsidRPr="00367566">
        <w:rPr>
          <w:rFonts w:cstheme="minorHAnsi"/>
        </w:rPr>
        <w:lastRenderedPageBreak/>
        <w:t>cabinets operate with a laminar air flow (i.e., the air flows with uniform velocity, in one direction, along parallel flow lines.).</w:t>
      </w:r>
    </w:p>
    <w:p w14:paraId="5BE16851" w14:textId="77777777" w:rsidR="00DE1D11" w:rsidRPr="00367566" w:rsidRDefault="00DE1D11" w:rsidP="00B15021">
      <w:pPr>
        <w:pStyle w:val="BodyText"/>
        <w:ind w:left="360"/>
        <w:rPr>
          <w:rFonts w:cstheme="minorHAnsi"/>
        </w:rPr>
      </w:pPr>
    </w:p>
    <w:p w14:paraId="716BE0B0" w14:textId="77777777" w:rsidR="00DE1D11" w:rsidRPr="00367566" w:rsidRDefault="00DE1D11" w:rsidP="00B15021">
      <w:pPr>
        <w:pStyle w:val="BodyText"/>
        <w:ind w:left="360"/>
        <w:rPr>
          <w:rFonts w:cstheme="minorHAnsi"/>
        </w:rPr>
      </w:pPr>
      <w:r w:rsidRPr="00367566">
        <w:rPr>
          <w:rFonts w:cstheme="minorHAnsi"/>
        </w:rPr>
        <w:t>Biological safety cabinets must be inspected and certified:</w:t>
      </w:r>
    </w:p>
    <w:p w14:paraId="5297A40A" w14:textId="77777777" w:rsidR="00DE1D11" w:rsidRPr="00367566" w:rsidRDefault="00DE1D11" w:rsidP="00B15021">
      <w:pPr>
        <w:pStyle w:val="BodyText"/>
        <w:numPr>
          <w:ilvl w:val="0"/>
          <w:numId w:val="6"/>
        </w:numPr>
        <w:ind w:left="720"/>
        <w:rPr>
          <w:rFonts w:cstheme="minorHAnsi"/>
        </w:rPr>
      </w:pPr>
      <w:r w:rsidRPr="00367566">
        <w:rPr>
          <w:rFonts w:cstheme="minorHAnsi"/>
        </w:rPr>
        <w:t>When newly installed</w:t>
      </w:r>
    </w:p>
    <w:p w14:paraId="1E7D0740" w14:textId="77777777" w:rsidR="00DE1D11" w:rsidRPr="00367566" w:rsidRDefault="00DE1D11" w:rsidP="00B15021">
      <w:pPr>
        <w:pStyle w:val="BodyText"/>
        <w:numPr>
          <w:ilvl w:val="0"/>
          <w:numId w:val="6"/>
        </w:numPr>
        <w:ind w:left="720"/>
        <w:rPr>
          <w:rFonts w:cstheme="minorHAnsi"/>
        </w:rPr>
      </w:pPr>
      <w:r w:rsidRPr="00367566">
        <w:rPr>
          <w:rFonts w:cstheme="minorHAnsi"/>
        </w:rPr>
        <w:t>After filter or motor replacement</w:t>
      </w:r>
    </w:p>
    <w:p w14:paraId="3D8BE024" w14:textId="77777777" w:rsidR="00DE1D11" w:rsidRPr="00367566" w:rsidRDefault="00DE1D11" w:rsidP="00B15021">
      <w:pPr>
        <w:pStyle w:val="BodyText"/>
        <w:numPr>
          <w:ilvl w:val="0"/>
          <w:numId w:val="6"/>
        </w:numPr>
        <w:ind w:left="720"/>
        <w:rPr>
          <w:rFonts w:cstheme="minorHAnsi"/>
        </w:rPr>
      </w:pPr>
      <w:r w:rsidRPr="00367566">
        <w:rPr>
          <w:rFonts w:cstheme="minorHAnsi"/>
        </w:rPr>
        <w:t>After being moved</w:t>
      </w:r>
    </w:p>
    <w:p w14:paraId="3A22A044" w14:textId="15563806" w:rsidR="00DE1D11" w:rsidRDefault="00DE1D11" w:rsidP="00B15021">
      <w:pPr>
        <w:pStyle w:val="BodyText"/>
        <w:numPr>
          <w:ilvl w:val="0"/>
          <w:numId w:val="6"/>
        </w:numPr>
        <w:ind w:left="720"/>
        <w:rPr>
          <w:rFonts w:cstheme="minorHAnsi"/>
        </w:rPr>
      </w:pPr>
      <w:r w:rsidRPr="00367566">
        <w:rPr>
          <w:rFonts w:cstheme="minorHAnsi"/>
        </w:rPr>
        <w:t>Annually</w:t>
      </w:r>
    </w:p>
    <w:p w14:paraId="5D6B2CB7" w14:textId="77777777" w:rsidR="00DE1D11" w:rsidRPr="00367566" w:rsidRDefault="00DE1D11" w:rsidP="00B15021">
      <w:pPr>
        <w:pStyle w:val="BodyText"/>
        <w:ind w:left="360"/>
        <w:rPr>
          <w:rFonts w:cstheme="minorHAnsi"/>
        </w:rPr>
      </w:pPr>
    </w:p>
    <w:p w14:paraId="739F446A" w14:textId="77777777" w:rsidR="00DE1D11" w:rsidRPr="00367566" w:rsidRDefault="00DE1D11" w:rsidP="00B15021">
      <w:pPr>
        <w:pStyle w:val="BodyText"/>
        <w:ind w:left="360"/>
        <w:rPr>
          <w:rFonts w:cstheme="minorHAnsi"/>
        </w:rPr>
      </w:pPr>
      <w:r w:rsidRPr="00367566">
        <w:rPr>
          <w:rFonts w:cstheme="minorHAnsi"/>
        </w:rPr>
        <w:t>The following sections discuss safety procedures and guidelines for working with various types of biological safety cabinets.</w:t>
      </w:r>
    </w:p>
    <w:p w14:paraId="401091D7" w14:textId="77777777" w:rsidR="00DE1D11" w:rsidRPr="00367566" w:rsidRDefault="00DE1D11" w:rsidP="00B15021">
      <w:pPr>
        <w:pStyle w:val="BodyText"/>
        <w:ind w:left="360"/>
        <w:rPr>
          <w:rFonts w:cstheme="minorHAnsi"/>
        </w:rPr>
      </w:pPr>
    </w:p>
    <w:p w14:paraId="620E1C9E" w14:textId="047670AB" w:rsidR="00DE1D11" w:rsidRPr="00367566" w:rsidRDefault="00DE1D11" w:rsidP="00B15021">
      <w:pPr>
        <w:pStyle w:val="BodyText"/>
        <w:ind w:left="360"/>
        <w:rPr>
          <w:rFonts w:cstheme="minorHAnsi"/>
        </w:rPr>
      </w:pPr>
      <w:r w:rsidRPr="00367566">
        <w:rPr>
          <w:rFonts w:cstheme="minorHAnsi"/>
        </w:rPr>
        <w:t>The following table</w:t>
      </w:r>
      <w:r w:rsidR="00257B08">
        <w:rPr>
          <w:rFonts w:cstheme="minorHAnsi"/>
        </w:rPr>
        <w:t>s</w:t>
      </w:r>
      <w:r w:rsidRPr="00367566">
        <w:rPr>
          <w:rFonts w:cstheme="minorHAnsi"/>
        </w:rPr>
        <w:t xml:space="preserve"> outline various types of biological safety cabinets:</w:t>
      </w:r>
    </w:p>
    <w:p w14:paraId="526CD3C1" w14:textId="77777777" w:rsidR="00DE1D11" w:rsidRPr="00367566" w:rsidRDefault="00DE1D11" w:rsidP="00B15021">
      <w:pPr>
        <w:pStyle w:val="BodyText"/>
        <w:ind w:left="360"/>
        <w:rPr>
          <w:rFonts w:cstheme="minorHAnsi"/>
        </w:rPr>
      </w:pPr>
    </w:p>
    <w:p w14:paraId="340484B5" w14:textId="00503281" w:rsidR="00DE1D11" w:rsidRDefault="00257B08" w:rsidP="00652669">
      <w:pPr>
        <w:pStyle w:val="BodyText"/>
        <w:ind w:left="0"/>
        <w:rPr>
          <w:rFonts w:cstheme="minorHAnsi"/>
          <w:b/>
          <w:bCs/>
        </w:rPr>
      </w:pPr>
      <w:r>
        <w:rPr>
          <w:rFonts w:cstheme="minorHAnsi"/>
          <w:b/>
          <w:bCs/>
        </w:rPr>
        <w:t xml:space="preserve">Table 2: </w:t>
      </w:r>
      <w:r w:rsidR="00DE1D11" w:rsidRPr="00367566">
        <w:rPr>
          <w:rFonts w:cstheme="minorHAnsi"/>
          <w:b/>
          <w:bCs/>
        </w:rPr>
        <w:t>Selection of a Safety Cabinet through Risk Assessment:</w:t>
      </w:r>
    </w:p>
    <w:p w14:paraId="1FAE3BDB" w14:textId="77777777" w:rsidR="00257B08" w:rsidRPr="00367566" w:rsidRDefault="00257B08" w:rsidP="009373A8">
      <w:pPr>
        <w:pStyle w:val="BodyText"/>
        <w:ind w:left="0"/>
        <w:rPr>
          <w:rFonts w:cstheme="minorHAnsi"/>
          <w:b/>
          <w:bCs/>
        </w:rPr>
      </w:pPr>
    </w:p>
    <w:tbl>
      <w:tblPr>
        <w:tblStyle w:val="ListTable4"/>
        <w:tblW w:w="10170" w:type="dxa"/>
        <w:tblInd w:w="-5" w:type="dxa"/>
        <w:tblLook w:val="04A0" w:firstRow="1" w:lastRow="0" w:firstColumn="1" w:lastColumn="0" w:noHBand="0" w:noVBand="1"/>
      </w:tblPr>
      <w:tblGrid>
        <w:gridCol w:w="1959"/>
        <w:gridCol w:w="1560"/>
        <w:gridCol w:w="2347"/>
        <w:gridCol w:w="2138"/>
        <w:gridCol w:w="2166"/>
      </w:tblGrid>
      <w:tr w:rsidR="00652669" w:rsidRPr="00257B08" w14:paraId="4C3DDD09" w14:textId="77777777" w:rsidTr="00B15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2C63D551" w14:textId="77777777" w:rsidR="00DE1D11" w:rsidRPr="00A97AC2" w:rsidRDefault="00DE1D11" w:rsidP="00A97AC2">
            <w:pPr>
              <w:pStyle w:val="BodyText"/>
              <w:ind w:left="76"/>
              <w:rPr>
                <w:rFonts w:cstheme="minorHAnsi"/>
                <w:color w:val="auto"/>
              </w:rPr>
            </w:pPr>
            <w:r w:rsidRPr="00396066">
              <w:rPr>
                <w:rFonts w:cstheme="minorHAnsi"/>
              </w:rPr>
              <w:t>Biosafety Level</w:t>
            </w:r>
          </w:p>
        </w:tc>
        <w:tc>
          <w:tcPr>
            <w:tcW w:w="1560" w:type="dxa"/>
            <w:vAlign w:val="center"/>
          </w:tcPr>
          <w:p w14:paraId="0CFB5BCC" w14:textId="77777777" w:rsidR="00DE1D11" w:rsidRPr="00A97AC2" w:rsidRDefault="00DE1D11" w:rsidP="00A97AC2">
            <w:pPr>
              <w:pStyle w:val="BodyText"/>
              <w:ind w:left="81"/>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Personnel</w:t>
            </w:r>
          </w:p>
        </w:tc>
        <w:tc>
          <w:tcPr>
            <w:tcW w:w="2347" w:type="dxa"/>
            <w:vAlign w:val="center"/>
          </w:tcPr>
          <w:p w14:paraId="21FD4CA5" w14:textId="77777777" w:rsidR="00DE1D11" w:rsidRPr="00A97AC2" w:rsidRDefault="00DE1D11" w:rsidP="00A97AC2">
            <w:pPr>
              <w:pStyle w:val="BodyText"/>
              <w:ind w:left="50"/>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Protection Provided Product</w:t>
            </w:r>
          </w:p>
        </w:tc>
        <w:tc>
          <w:tcPr>
            <w:tcW w:w="2138" w:type="dxa"/>
            <w:vAlign w:val="center"/>
          </w:tcPr>
          <w:p w14:paraId="0D721DE0" w14:textId="77777777" w:rsidR="00DE1D11" w:rsidRPr="00A97AC2" w:rsidRDefault="00DE1D11" w:rsidP="00A97AC2">
            <w:pPr>
              <w:pStyle w:val="BodyText"/>
              <w:ind w:left="100"/>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Environmental</w:t>
            </w:r>
          </w:p>
        </w:tc>
        <w:tc>
          <w:tcPr>
            <w:tcW w:w="2166" w:type="dxa"/>
            <w:vAlign w:val="center"/>
          </w:tcPr>
          <w:p w14:paraId="6DF0DC3C" w14:textId="77777777" w:rsidR="00DE1D11" w:rsidRPr="00A97AC2" w:rsidRDefault="00DE1D11" w:rsidP="00A97AC2">
            <w:pPr>
              <w:pStyle w:val="BodyText"/>
              <w:ind w:left="50"/>
              <w:jc w:val="left"/>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BSC Class</w:t>
            </w:r>
          </w:p>
        </w:tc>
      </w:tr>
      <w:tr w:rsidR="000414CE" w:rsidRPr="00257B08" w14:paraId="56A497A2" w14:textId="77777777" w:rsidTr="00B1502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59" w:type="dxa"/>
          </w:tcPr>
          <w:p w14:paraId="7C558A31" w14:textId="77777777" w:rsidR="00DE1D11" w:rsidRPr="00367566" w:rsidRDefault="00DE1D11" w:rsidP="00A97AC2">
            <w:pPr>
              <w:pStyle w:val="BodyText"/>
              <w:ind w:left="76"/>
              <w:rPr>
                <w:rFonts w:cstheme="minorHAnsi"/>
              </w:rPr>
            </w:pPr>
            <w:r w:rsidRPr="00367566">
              <w:rPr>
                <w:rFonts w:cstheme="minorHAnsi"/>
              </w:rPr>
              <w:t>BSL-1 to 3</w:t>
            </w:r>
          </w:p>
        </w:tc>
        <w:tc>
          <w:tcPr>
            <w:tcW w:w="1560" w:type="dxa"/>
          </w:tcPr>
          <w:p w14:paraId="78A37787" w14:textId="77777777" w:rsidR="00DE1D11" w:rsidRPr="00367566" w:rsidRDefault="00DE1D11" w:rsidP="00A97AC2">
            <w:pPr>
              <w:pStyle w:val="BodyText"/>
              <w:ind w:left="81"/>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347" w:type="dxa"/>
          </w:tcPr>
          <w:p w14:paraId="322D6E74" w14:textId="77777777" w:rsidR="00DE1D11" w:rsidRPr="00367566" w:rsidRDefault="00DE1D11" w:rsidP="00A97AC2">
            <w:pPr>
              <w:pStyle w:val="BodyText"/>
              <w:ind w:left="50"/>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No</w:t>
            </w:r>
          </w:p>
        </w:tc>
        <w:tc>
          <w:tcPr>
            <w:tcW w:w="2138" w:type="dxa"/>
          </w:tcPr>
          <w:p w14:paraId="13F32E16" w14:textId="77777777" w:rsidR="00DE1D11" w:rsidRPr="00367566" w:rsidRDefault="00DE1D11" w:rsidP="00A97AC2">
            <w:pPr>
              <w:pStyle w:val="BodyText"/>
              <w:ind w:left="100"/>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166" w:type="dxa"/>
          </w:tcPr>
          <w:p w14:paraId="733BC294" w14:textId="77777777" w:rsidR="00DE1D11" w:rsidRPr="00367566" w:rsidRDefault="00DE1D11" w:rsidP="00A97AC2">
            <w:pPr>
              <w:pStyle w:val="BodyText"/>
              <w:ind w:left="50"/>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I</w:t>
            </w:r>
          </w:p>
        </w:tc>
      </w:tr>
      <w:tr w:rsidR="000414CE" w:rsidRPr="00257B08" w14:paraId="46F390B3" w14:textId="77777777" w:rsidTr="000414CE">
        <w:trPr>
          <w:trHeight w:val="521"/>
        </w:trPr>
        <w:tc>
          <w:tcPr>
            <w:cnfStyle w:val="001000000000" w:firstRow="0" w:lastRow="0" w:firstColumn="1" w:lastColumn="0" w:oddVBand="0" w:evenVBand="0" w:oddHBand="0" w:evenHBand="0" w:firstRowFirstColumn="0" w:firstRowLastColumn="0" w:lastRowFirstColumn="0" w:lastRowLastColumn="0"/>
            <w:tcW w:w="1959" w:type="dxa"/>
          </w:tcPr>
          <w:p w14:paraId="035A030A" w14:textId="77777777" w:rsidR="00DE1D11" w:rsidRPr="00367566" w:rsidRDefault="00DE1D11" w:rsidP="00A97AC2">
            <w:pPr>
              <w:pStyle w:val="BodyText"/>
              <w:ind w:left="76"/>
              <w:rPr>
                <w:rFonts w:cstheme="minorHAnsi"/>
              </w:rPr>
            </w:pPr>
            <w:r w:rsidRPr="00367566">
              <w:rPr>
                <w:rFonts w:cstheme="minorHAnsi"/>
              </w:rPr>
              <w:t>BSL-1 to 3</w:t>
            </w:r>
          </w:p>
        </w:tc>
        <w:tc>
          <w:tcPr>
            <w:tcW w:w="1560" w:type="dxa"/>
          </w:tcPr>
          <w:p w14:paraId="2F333A4D" w14:textId="77777777" w:rsidR="00DE1D11" w:rsidRPr="00367566" w:rsidRDefault="00DE1D11" w:rsidP="00A97AC2">
            <w:pPr>
              <w:pStyle w:val="BodyText"/>
              <w:ind w:left="81"/>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w:t>
            </w:r>
          </w:p>
        </w:tc>
        <w:tc>
          <w:tcPr>
            <w:tcW w:w="2347" w:type="dxa"/>
          </w:tcPr>
          <w:p w14:paraId="5B506121" w14:textId="77777777" w:rsidR="00DE1D11" w:rsidRPr="00367566" w:rsidRDefault="00DE1D11" w:rsidP="00A97AC2">
            <w:pPr>
              <w:pStyle w:val="BodyText"/>
              <w:ind w:left="50"/>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w:t>
            </w:r>
          </w:p>
        </w:tc>
        <w:tc>
          <w:tcPr>
            <w:tcW w:w="2138" w:type="dxa"/>
          </w:tcPr>
          <w:p w14:paraId="35AB21EE" w14:textId="77777777" w:rsidR="00DE1D11" w:rsidRPr="00367566" w:rsidRDefault="00DE1D11" w:rsidP="00A97AC2">
            <w:pPr>
              <w:pStyle w:val="BodyText"/>
              <w:ind w:left="100"/>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w:t>
            </w:r>
          </w:p>
        </w:tc>
        <w:tc>
          <w:tcPr>
            <w:tcW w:w="2166" w:type="dxa"/>
          </w:tcPr>
          <w:p w14:paraId="0141735E" w14:textId="77777777" w:rsidR="00DE1D11" w:rsidRPr="00367566" w:rsidRDefault="00DE1D11" w:rsidP="00A97AC2">
            <w:pPr>
              <w:pStyle w:val="BodyText"/>
              <w:ind w:left="50"/>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II (A1, A2, B1, B2)</w:t>
            </w:r>
          </w:p>
        </w:tc>
      </w:tr>
      <w:tr w:rsidR="000414CE" w:rsidRPr="00257B08" w14:paraId="13739F7C" w14:textId="77777777" w:rsidTr="00B1502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59" w:type="dxa"/>
          </w:tcPr>
          <w:p w14:paraId="0902FBAC" w14:textId="77777777" w:rsidR="00DE1D11" w:rsidRPr="00367566" w:rsidRDefault="00DE1D11" w:rsidP="00A97AC2">
            <w:pPr>
              <w:pStyle w:val="BodyText"/>
              <w:ind w:left="76"/>
              <w:rPr>
                <w:rFonts w:cstheme="minorHAnsi"/>
              </w:rPr>
            </w:pPr>
            <w:r w:rsidRPr="00367566">
              <w:rPr>
                <w:rFonts w:cstheme="minorHAnsi"/>
              </w:rPr>
              <w:t>BSL-4</w:t>
            </w:r>
          </w:p>
        </w:tc>
        <w:tc>
          <w:tcPr>
            <w:tcW w:w="1560" w:type="dxa"/>
          </w:tcPr>
          <w:p w14:paraId="527DAFDA" w14:textId="77777777" w:rsidR="00DE1D11" w:rsidRPr="00367566" w:rsidRDefault="00DE1D11" w:rsidP="00A97AC2">
            <w:pPr>
              <w:pStyle w:val="BodyText"/>
              <w:ind w:left="81"/>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347" w:type="dxa"/>
          </w:tcPr>
          <w:p w14:paraId="3AD02B24" w14:textId="77777777" w:rsidR="00DE1D11" w:rsidRPr="00367566" w:rsidRDefault="00DE1D11" w:rsidP="00A97AC2">
            <w:pPr>
              <w:pStyle w:val="BodyText"/>
              <w:ind w:left="50"/>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138" w:type="dxa"/>
          </w:tcPr>
          <w:p w14:paraId="5F13E1F6" w14:textId="77777777" w:rsidR="00DE1D11" w:rsidRPr="00367566" w:rsidRDefault="00DE1D11" w:rsidP="00A97AC2">
            <w:pPr>
              <w:pStyle w:val="BodyText"/>
              <w:ind w:left="100"/>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166" w:type="dxa"/>
          </w:tcPr>
          <w:p w14:paraId="18D08B10" w14:textId="77777777" w:rsidR="00DE1D11" w:rsidRPr="00367566" w:rsidRDefault="00DE1D11" w:rsidP="00A97AC2">
            <w:pPr>
              <w:pStyle w:val="BodyText"/>
              <w:ind w:left="50"/>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III; II-when used in suit room with suit</w:t>
            </w:r>
          </w:p>
        </w:tc>
      </w:tr>
    </w:tbl>
    <w:p w14:paraId="55BA1423" w14:textId="77777777" w:rsidR="00DE1D11" w:rsidRPr="00367566" w:rsidRDefault="00DE1D11" w:rsidP="009373A8">
      <w:pPr>
        <w:pStyle w:val="BodyText"/>
        <w:rPr>
          <w:rFonts w:cstheme="minorHAnsi"/>
        </w:rPr>
      </w:pPr>
    </w:p>
    <w:p w14:paraId="5EA3767A" w14:textId="088643E1" w:rsidR="00DE1D11" w:rsidRDefault="00257B08" w:rsidP="009373A8">
      <w:pPr>
        <w:pStyle w:val="BodyText"/>
        <w:ind w:left="0"/>
        <w:rPr>
          <w:rFonts w:cstheme="minorHAnsi"/>
          <w:b/>
          <w:bCs/>
        </w:rPr>
      </w:pPr>
      <w:r>
        <w:rPr>
          <w:rFonts w:cstheme="minorHAnsi"/>
          <w:b/>
          <w:bCs/>
        </w:rPr>
        <w:t xml:space="preserve">Table 3: </w:t>
      </w:r>
      <w:r w:rsidR="00DE1D11" w:rsidRPr="00367566">
        <w:rPr>
          <w:rFonts w:cstheme="minorHAnsi"/>
          <w:b/>
          <w:bCs/>
        </w:rPr>
        <w:t>Comparison of Biosafety Cabinet Characteristics</w:t>
      </w:r>
    </w:p>
    <w:p w14:paraId="21E6B567" w14:textId="77777777" w:rsidR="00257B08" w:rsidRPr="00367566" w:rsidRDefault="00257B08" w:rsidP="009373A8">
      <w:pPr>
        <w:pStyle w:val="BodyText"/>
        <w:ind w:left="0"/>
        <w:rPr>
          <w:rFonts w:cstheme="minorHAnsi"/>
          <w:b/>
          <w:bCs/>
        </w:rPr>
      </w:pPr>
    </w:p>
    <w:tbl>
      <w:tblPr>
        <w:tblStyle w:val="ListTable4"/>
        <w:tblW w:w="10643" w:type="dxa"/>
        <w:tblInd w:w="-252" w:type="dxa"/>
        <w:tblLook w:val="04A0" w:firstRow="1" w:lastRow="0" w:firstColumn="1" w:lastColumn="0" w:noHBand="0" w:noVBand="1"/>
      </w:tblPr>
      <w:tblGrid>
        <w:gridCol w:w="1458"/>
        <w:gridCol w:w="1809"/>
        <w:gridCol w:w="2961"/>
        <w:gridCol w:w="2205"/>
        <w:gridCol w:w="2210"/>
      </w:tblGrid>
      <w:tr w:rsidR="00DE1D11" w:rsidRPr="00257B08" w14:paraId="3CCC278E" w14:textId="77777777" w:rsidTr="00937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40051883" w14:textId="77777777" w:rsidR="00DE1D11" w:rsidRPr="00A97AC2" w:rsidRDefault="00DE1D11" w:rsidP="00257B08">
            <w:pPr>
              <w:pStyle w:val="BodyText"/>
              <w:ind w:left="78"/>
              <w:rPr>
                <w:rFonts w:cstheme="minorHAnsi"/>
                <w:color w:val="auto"/>
              </w:rPr>
            </w:pPr>
            <w:r w:rsidRPr="00396066">
              <w:rPr>
                <w:rFonts w:cstheme="minorHAnsi"/>
              </w:rPr>
              <w:t>BSC Class</w:t>
            </w:r>
          </w:p>
        </w:tc>
        <w:tc>
          <w:tcPr>
            <w:tcW w:w="1809" w:type="dxa"/>
          </w:tcPr>
          <w:p w14:paraId="1E8A2C8A" w14:textId="77777777" w:rsidR="00DE1D11" w:rsidRPr="00A97AC2" w:rsidRDefault="00DE1D11" w:rsidP="00367566">
            <w:pPr>
              <w:pStyle w:val="BodyText"/>
              <w:ind w:left="143"/>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Face Velocity</w:t>
            </w:r>
          </w:p>
        </w:tc>
        <w:tc>
          <w:tcPr>
            <w:tcW w:w="2961" w:type="dxa"/>
          </w:tcPr>
          <w:p w14:paraId="35DB6088" w14:textId="77777777" w:rsidR="00DE1D11" w:rsidRPr="00A97AC2" w:rsidRDefault="00DE1D11" w:rsidP="00367566">
            <w:pPr>
              <w:pStyle w:val="BodyText"/>
              <w:ind w:left="0"/>
              <w:jc w:val="left"/>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Airflow Pattern</w:t>
            </w:r>
          </w:p>
        </w:tc>
        <w:tc>
          <w:tcPr>
            <w:tcW w:w="2205" w:type="dxa"/>
          </w:tcPr>
          <w:p w14:paraId="3C13164D" w14:textId="77777777" w:rsidR="00DE1D11" w:rsidRPr="00A97AC2" w:rsidRDefault="00DE1D11" w:rsidP="00A97AC2">
            <w:pPr>
              <w:pStyle w:val="BodyText"/>
              <w:ind w:left="61"/>
              <w:jc w:val="left"/>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Application: Nonvolatile Toxic Chemicals and Radionuclides</w:t>
            </w:r>
          </w:p>
        </w:tc>
        <w:tc>
          <w:tcPr>
            <w:tcW w:w="2210" w:type="dxa"/>
          </w:tcPr>
          <w:p w14:paraId="434B5A18" w14:textId="77777777" w:rsidR="00DE1D11" w:rsidRPr="00A97AC2" w:rsidRDefault="00DE1D11" w:rsidP="00A97AC2">
            <w:pPr>
              <w:pStyle w:val="BodyText"/>
              <w:ind w:left="105"/>
              <w:jc w:val="left"/>
              <w:cnfStyle w:val="100000000000" w:firstRow="1" w:lastRow="0" w:firstColumn="0" w:lastColumn="0" w:oddVBand="0" w:evenVBand="0" w:oddHBand="0" w:evenHBand="0" w:firstRowFirstColumn="0" w:firstRowLastColumn="0" w:lastRowFirstColumn="0" w:lastRowLastColumn="0"/>
              <w:rPr>
                <w:rFonts w:cstheme="minorHAnsi"/>
                <w:color w:val="auto"/>
              </w:rPr>
            </w:pPr>
            <w:r w:rsidRPr="00396066">
              <w:rPr>
                <w:rFonts w:cstheme="minorHAnsi"/>
              </w:rPr>
              <w:t>Application: Volatile Toxic Chemicals and Radionuclides</w:t>
            </w:r>
          </w:p>
        </w:tc>
      </w:tr>
      <w:tr w:rsidR="00DE1D11" w:rsidRPr="00257B08" w14:paraId="2A4C2098" w14:textId="77777777" w:rsidTr="00937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7F164E72" w14:textId="77777777" w:rsidR="00DE1D11" w:rsidRPr="00A97AC2" w:rsidRDefault="00DE1D11" w:rsidP="00A97AC2">
            <w:pPr>
              <w:pStyle w:val="BodyText"/>
              <w:ind w:left="78"/>
              <w:rPr>
                <w:rFonts w:cstheme="minorHAnsi"/>
                <w:b w:val="0"/>
                <w:bCs w:val="0"/>
              </w:rPr>
            </w:pPr>
            <w:r w:rsidRPr="00396066">
              <w:rPr>
                <w:rFonts w:cstheme="minorHAnsi"/>
              </w:rPr>
              <w:t>I</w:t>
            </w:r>
          </w:p>
        </w:tc>
        <w:tc>
          <w:tcPr>
            <w:tcW w:w="1809" w:type="dxa"/>
          </w:tcPr>
          <w:p w14:paraId="15CC5FC8" w14:textId="77777777" w:rsidR="00DE1D11" w:rsidRPr="00367566" w:rsidRDefault="00DE1D11" w:rsidP="00A97AC2">
            <w:pPr>
              <w:pStyle w:val="BodyText"/>
              <w:ind w:left="143"/>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75</w:t>
            </w:r>
          </w:p>
        </w:tc>
        <w:tc>
          <w:tcPr>
            <w:tcW w:w="2961" w:type="dxa"/>
          </w:tcPr>
          <w:p w14:paraId="5C833294" w14:textId="77777777" w:rsidR="00DE1D11" w:rsidRPr="00367566" w:rsidRDefault="00DE1D11" w:rsidP="00367566">
            <w:pPr>
              <w:pStyle w:val="BodyText"/>
              <w:ind w:left="0"/>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In at front through HEPA to the outside or into the room through HEPA</w:t>
            </w:r>
          </w:p>
        </w:tc>
        <w:tc>
          <w:tcPr>
            <w:tcW w:w="2205" w:type="dxa"/>
          </w:tcPr>
          <w:p w14:paraId="30383713" w14:textId="77777777" w:rsidR="00DE1D11" w:rsidRPr="00367566" w:rsidRDefault="00DE1D11" w:rsidP="00A97AC2">
            <w:pPr>
              <w:pStyle w:val="BodyText"/>
              <w:ind w:left="61"/>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210" w:type="dxa"/>
          </w:tcPr>
          <w:p w14:paraId="77A5AF89" w14:textId="77777777" w:rsidR="00DE1D11" w:rsidRPr="00367566" w:rsidRDefault="00DE1D11" w:rsidP="00A97AC2">
            <w:pPr>
              <w:pStyle w:val="BodyText"/>
              <w:ind w:left="105"/>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When exhausted outdoors, b</w:t>
            </w:r>
          </w:p>
        </w:tc>
      </w:tr>
      <w:tr w:rsidR="00DE1D11" w:rsidRPr="00257B08" w14:paraId="3269CC09" w14:textId="77777777" w:rsidTr="009373A8">
        <w:tc>
          <w:tcPr>
            <w:cnfStyle w:val="001000000000" w:firstRow="0" w:lastRow="0" w:firstColumn="1" w:lastColumn="0" w:oddVBand="0" w:evenVBand="0" w:oddHBand="0" w:evenHBand="0" w:firstRowFirstColumn="0" w:firstRowLastColumn="0" w:lastRowFirstColumn="0" w:lastRowLastColumn="0"/>
            <w:tcW w:w="1458" w:type="dxa"/>
          </w:tcPr>
          <w:p w14:paraId="458B2A94" w14:textId="77777777" w:rsidR="00DE1D11" w:rsidRPr="00A97AC2" w:rsidRDefault="00DE1D11" w:rsidP="00A97AC2">
            <w:pPr>
              <w:pStyle w:val="BodyText"/>
              <w:ind w:left="78"/>
              <w:rPr>
                <w:rFonts w:cstheme="minorHAnsi"/>
                <w:b w:val="0"/>
                <w:bCs w:val="0"/>
              </w:rPr>
            </w:pPr>
            <w:r w:rsidRPr="00396066">
              <w:rPr>
                <w:rFonts w:cstheme="minorHAnsi"/>
              </w:rPr>
              <w:t>II, A1</w:t>
            </w:r>
          </w:p>
        </w:tc>
        <w:tc>
          <w:tcPr>
            <w:tcW w:w="1809" w:type="dxa"/>
          </w:tcPr>
          <w:p w14:paraId="06ED54EC" w14:textId="77777777" w:rsidR="00DE1D11" w:rsidRPr="00367566" w:rsidRDefault="00DE1D11" w:rsidP="00A97AC2">
            <w:pPr>
              <w:pStyle w:val="BodyText"/>
              <w:ind w:left="143"/>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75</w:t>
            </w:r>
          </w:p>
        </w:tc>
        <w:tc>
          <w:tcPr>
            <w:tcW w:w="2961" w:type="dxa"/>
          </w:tcPr>
          <w:p w14:paraId="59DF9D73" w14:textId="264474EF" w:rsidR="00DE1D11" w:rsidRPr="00367566" w:rsidRDefault="00DE1D11" w:rsidP="00367566">
            <w:pPr>
              <w:pStyle w:val="BodyText"/>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70% recirculated to the cabinet work area through HEPA; 30% balance can be exhausted through HEPA back into the room or to outside through a canopy unit</w:t>
            </w:r>
          </w:p>
        </w:tc>
        <w:tc>
          <w:tcPr>
            <w:tcW w:w="2205" w:type="dxa"/>
          </w:tcPr>
          <w:p w14:paraId="72A83C0F" w14:textId="77777777" w:rsidR="00DE1D11" w:rsidRPr="00367566" w:rsidRDefault="00DE1D11" w:rsidP="00A97AC2">
            <w:pPr>
              <w:pStyle w:val="BodyText"/>
              <w:ind w:left="61"/>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 (small amounts)</w:t>
            </w:r>
            <w:r w:rsidRPr="00367566">
              <w:rPr>
                <w:rFonts w:cstheme="minorHAnsi"/>
                <w:vertAlign w:val="superscript"/>
              </w:rPr>
              <w:t>b</w:t>
            </w:r>
          </w:p>
        </w:tc>
        <w:tc>
          <w:tcPr>
            <w:tcW w:w="2210" w:type="dxa"/>
          </w:tcPr>
          <w:p w14:paraId="3B15123F" w14:textId="77777777" w:rsidR="00DE1D11" w:rsidRPr="00367566" w:rsidRDefault="00DE1D11" w:rsidP="00A97AC2">
            <w:pPr>
              <w:pStyle w:val="BodyText"/>
              <w:ind w:left="105"/>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 (small amounts)</w:t>
            </w:r>
            <w:proofErr w:type="spellStart"/>
            <w:r w:rsidRPr="00A97AC2">
              <w:rPr>
                <w:rFonts w:cstheme="minorHAnsi"/>
                <w:vertAlign w:val="superscript"/>
              </w:rPr>
              <w:t>a,b</w:t>
            </w:r>
            <w:proofErr w:type="spellEnd"/>
          </w:p>
        </w:tc>
      </w:tr>
      <w:tr w:rsidR="00DE1D11" w:rsidRPr="00257B08" w14:paraId="0C3ADC7F" w14:textId="77777777" w:rsidTr="00937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1FC5443F" w14:textId="77777777" w:rsidR="00DE1D11" w:rsidRPr="00A97AC2" w:rsidRDefault="00DE1D11" w:rsidP="00A97AC2">
            <w:pPr>
              <w:pStyle w:val="BodyText"/>
              <w:ind w:left="78"/>
              <w:rPr>
                <w:rFonts w:cstheme="minorHAnsi"/>
                <w:b w:val="0"/>
                <w:bCs w:val="0"/>
              </w:rPr>
            </w:pPr>
            <w:r w:rsidRPr="00396066">
              <w:rPr>
                <w:rFonts w:cstheme="minorHAnsi"/>
              </w:rPr>
              <w:t>II, B1</w:t>
            </w:r>
          </w:p>
        </w:tc>
        <w:tc>
          <w:tcPr>
            <w:tcW w:w="1809" w:type="dxa"/>
          </w:tcPr>
          <w:p w14:paraId="6DD7E998" w14:textId="77777777" w:rsidR="00DE1D11" w:rsidRPr="00367566" w:rsidRDefault="00DE1D11" w:rsidP="00A97AC2">
            <w:pPr>
              <w:pStyle w:val="BodyText"/>
              <w:ind w:left="143"/>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100</w:t>
            </w:r>
          </w:p>
        </w:tc>
        <w:tc>
          <w:tcPr>
            <w:tcW w:w="2961" w:type="dxa"/>
          </w:tcPr>
          <w:p w14:paraId="0F295BB7" w14:textId="77777777" w:rsidR="00DE1D11" w:rsidRPr="00367566" w:rsidRDefault="00DE1D11" w:rsidP="00367566">
            <w:pPr>
              <w:pStyle w:val="BodyText"/>
              <w:ind w:left="0"/>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 xml:space="preserve">30% recirculated, 70% exhausted. Exhaust cabinet air must pass </w:t>
            </w:r>
            <w:r w:rsidRPr="00367566">
              <w:rPr>
                <w:rFonts w:cstheme="minorHAnsi"/>
              </w:rPr>
              <w:br/>
            </w:r>
            <w:r w:rsidRPr="00367566">
              <w:rPr>
                <w:rFonts w:cstheme="minorHAnsi"/>
              </w:rPr>
              <w:lastRenderedPageBreak/>
              <w:t>through a dedicated, internal cabinet duct to the outside through a HEPA filter</w:t>
            </w:r>
          </w:p>
        </w:tc>
        <w:tc>
          <w:tcPr>
            <w:tcW w:w="2205" w:type="dxa"/>
          </w:tcPr>
          <w:p w14:paraId="40B039BF" w14:textId="77777777" w:rsidR="00DE1D11" w:rsidRPr="00367566" w:rsidRDefault="00DE1D11" w:rsidP="00A97AC2">
            <w:pPr>
              <w:pStyle w:val="BodyText"/>
              <w:ind w:left="61"/>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lastRenderedPageBreak/>
              <w:t>Yes</w:t>
            </w:r>
          </w:p>
        </w:tc>
        <w:tc>
          <w:tcPr>
            <w:tcW w:w="2210" w:type="dxa"/>
          </w:tcPr>
          <w:p w14:paraId="43A42C0E" w14:textId="77777777" w:rsidR="00DE1D11" w:rsidRPr="00367566" w:rsidRDefault="00DE1D11" w:rsidP="00A97AC2">
            <w:pPr>
              <w:pStyle w:val="BodyText"/>
              <w:ind w:left="105"/>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 (small amounts)</w:t>
            </w:r>
            <w:proofErr w:type="spellStart"/>
            <w:r w:rsidRPr="00367566">
              <w:rPr>
                <w:rFonts w:cstheme="minorHAnsi"/>
                <w:vertAlign w:val="superscript"/>
              </w:rPr>
              <w:t>a,b</w:t>
            </w:r>
            <w:proofErr w:type="spellEnd"/>
          </w:p>
        </w:tc>
      </w:tr>
      <w:tr w:rsidR="00DE1D11" w:rsidRPr="00257B08" w14:paraId="76E82743" w14:textId="77777777" w:rsidTr="009373A8">
        <w:tc>
          <w:tcPr>
            <w:cnfStyle w:val="001000000000" w:firstRow="0" w:lastRow="0" w:firstColumn="1" w:lastColumn="0" w:oddVBand="0" w:evenVBand="0" w:oddHBand="0" w:evenHBand="0" w:firstRowFirstColumn="0" w:firstRowLastColumn="0" w:lastRowFirstColumn="0" w:lastRowLastColumn="0"/>
            <w:tcW w:w="1458" w:type="dxa"/>
          </w:tcPr>
          <w:p w14:paraId="4929AB95" w14:textId="77777777" w:rsidR="00DE1D11" w:rsidRPr="00A97AC2" w:rsidRDefault="00DE1D11" w:rsidP="00A97AC2">
            <w:pPr>
              <w:pStyle w:val="BodyText"/>
              <w:ind w:left="78"/>
              <w:rPr>
                <w:rFonts w:cstheme="minorHAnsi"/>
                <w:b w:val="0"/>
                <w:bCs w:val="0"/>
              </w:rPr>
            </w:pPr>
            <w:r w:rsidRPr="00396066">
              <w:rPr>
                <w:rFonts w:cstheme="minorHAnsi"/>
              </w:rPr>
              <w:t>I, B2</w:t>
            </w:r>
          </w:p>
        </w:tc>
        <w:tc>
          <w:tcPr>
            <w:tcW w:w="1809" w:type="dxa"/>
          </w:tcPr>
          <w:p w14:paraId="5EA85CDA" w14:textId="77777777" w:rsidR="00DE1D11" w:rsidRPr="00367566" w:rsidRDefault="00DE1D11" w:rsidP="00A97AC2">
            <w:pPr>
              <w:pStyle w:val="BodyText"/>
              <w:ind w:left="143"/>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100</w:t>
            </w:r>
          </w:p>
        </w:tc>
        <w:tc>
          <w:tcPr>
            <w:tcW w:w="2961" w:type="dxa"/>
          </w:tcPr>
          <w:p w14:paraId="7BFEFC58" w14:textId="77777777" w:rsidR="00DE1D11" w:rsidRPr="00367566" w:rsidRDefault="00DE1D11" w:rsidP="00367566">
            <w:pPr>
              <w:pStyle w:val="BodyText"/>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No recirculation; total exhaust to the outside through a HEPA filter</w:t>
            </w:r>
          </w:p>
        </w:tc>
        <w:tc>
          <w:tcPr>
            <w:tcW w:w="2205" w:type="dxa"/>
          </w:tcPr>
          <w:p w14:paraId="0023C46B" w14:textId="77777777" w:rsidR="00DE1D11" w:rsidRPr="00367566" w:rsidRDefault="00DE1D11" w:rsidP="00A97AC2">
            <w:pPr>
              <w:pStyle w:val="BodyText"/>
              <w:ind w:left="61"/>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w:t>
            </w:r>
          </w:p>
        </w:tc>
        <w:tc>
          <w:tcPr>
            <w:tcW w:w="2210" w:type="dxa"/>
          </w:tcPr>
          <w:p w14:paraId="7732E781" w14:textId="77777777" w:rsidR="00DE1D11" w:rsidRPr="00367566" w:rsidRDefault="00DE1D11" w:rsidP="00A97AC2">
            <w:pPr>
              <w:pStyle w:val="BodyText"/>
              <w:ind w:left="105"/>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 (small amounts)</w:t>
            </w:r>
            <w:proofErr w:type="spellStart"/>
            <w:r w:rsidRPr="00367566">
              <w:rPr>
                <w:rFonts w:cstheme="minorHAnsi"/>
                <w:vertAlign w:val="superscript"/>
              </w:rPr>
              <w:t>a,b</w:t>
            </w:r>
            <w:proofErr w:type="spellEnd"/>
          </w:p>
        </w:tc>
      </w:tr>
      <w:tr w:rsidR="00DE1D11" w:rsidRPr="00257B08" w14:paraId="00E2AC31" w14:textId="77777777" w:rsidTr="00937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4337370A" w14:textId="77777777" w:rsidR="00DE1D11" w:rsidRPr="00A97AC2" w:rsidRDefault="00DE1D11" w:rsidP="00A97AC2">
            <w:pPr>
              <w:pStyle w:val="BodyText"/>
              <w:ind w:left="78"/>
              <w:rPr>
                <w:rFonts w:cstheme="minorHAnsi"/>
                <w:b w:val="0"/>
                <w:bCs w:val="0"/>
              </w:rPr>
            </w:pPr>
            <w:r w:rsidRPr="00396066">
              <w:rPr>
                <w:rFonts w:cstheme="minorHAnsi"/>
              </w:rPr>
              <w:t>II, A2</w:t>
            </w:r>
          </w:p>
        </w:tc>
        <w:tc>
          <w:tcPr>
            <w:tcW w:w="1809" w:type="dxa"/>
          </w:tcPr>
          <w:p w14:paraId="384764A8" w14:textId="77777777" w:rsidR="00DE1D11" w:rsidRPr="00367566" w:rsidRDefault="00DE1D11" w:rsidP="00A97AC2">
            <w:pPr>
              <w:pStyle w:val="BodyText"/>
              <w:ind w:left="143"/>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100</w:t>
            </w:r>
          </w:p>
        </w:tc>
        <w:tc>
          <w:tcPr>
            <w:tcW w:w="2961" w:type="dxa"/>
          </w:tcPr>
          <w:p w14:paraId="25ED5BB2" w14:textId="77777777" w:rsidR="00DE1D11" w:rsidRPr="00367566" w:rsidRDefault="00DE1D11" w:rsidP="00367566">
            <w:pPr>
              <w:pStyle w:val="BodyText"/>
              <w:ind w:left="0"/>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 xml:space="preserve">Similar to II, A1, but has 100 </w:t>
            </w:r>
            <w:proofErr w:type="spellStart"/>
            <w:r w:rsidRPr="00367566">
              <w:rPr>
                <w:rFonts w:cstheme="minorHAnsi"/>
              </w:rPr>
              <w:t>lfm</w:t>
            </w:r>
            <w:proofErr w:type="spellEnd"/>
            <w:r w:rsidRPr="00367566">
              <w:rPr>
                <w:rFonts w:cstheme="minorHAnsi"/>
              </w:rPr>
              <w:t xml:space="preserve"> intake air velocity exhaust air can be ducted to the outside through a canopy unit</w:t>
            </w:r>
          </w:p>
        </w:tc>
        <w:tc>
          <w:tcPr>
            <w:tcW w:w="2205" w:type="dxa"/>
          </w:tcPr>
          <w:p w14:paraId="1DE38D43" w14:textId="77777777" w:rsidR="00DE1D11" w:rsidRPr="00367566" w:rsidRDefault="00DE1D11" w:rsidP="00A97AC2">
            <w:pPr>
              <w:pStyle w:val="BodyText"/>
              <w:ind w:left="61"/>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210" w:type="dxa"/>
          </w:tcPr>
          <w:p w14:paraId="3DAF15C3" w14:textId="77777777" w:rsidR="00DE1D11" w:rsidRPr="00367566" w:rsidRDefault="00DE1D11" w:rsidP="00A97AC2">
            <w:pPr>
              <w:pStyle w:val="BodyText"/>
              <w:ind w:left="105"/>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When exhausted outdoors (formally B3), (small amounts)</w:t>
            </w:r>
            <w:proofErr w:type="spellStart"/>
            <w:r w:rsidRPr="00367566">
              <w:rPr>
                <w:rFonts w:cstheme="minorHAnsi"/>
                <w:vertAlign w:val="superscript"/>
              </w:rPr>
              <w:t>a,b</w:t>
            </w:r>
            <w:proofErr w:type="spellEnd"/>
          </w:p>
        </w:tc>
      </w:tr>
      <w:tr w:rsidR="00DE1D11" w:rsidRPr="00257B08" w14:paraId="646386B6" w14:textId="77777777" w:rsidTr="009373A8">
        <w:tc>
          <w:tcPr>
            <w:cnfStyle w:val="001000000000" w:firstRow="0" w:lastRow="0" w:firstColumn="1" w:lastColumn="0" w:oddVBand="0" w:evenVBand="0" w:oddHBand="0" w:evenHBand="0" w:firstRowFirstColumn="0" w:firstRowLastColumn="0" w:lastRowFirstColumn="0" w:lastRowLastColumn="0"/>
            <w:tcW w:w="1458" w:type="dxa"/>
          </w:tcPr>
          <w:p w14:paraId="12F478D2" w14:textId="77777777" w:rsidR="00DE1D11" w:rsidRPr="00A97AC2" w:rsidRDefault="00DE1D11" w:rsidP="00A97AC2">
            <w:pPr>
              <w:pStyle w:val="BodyText"/>
              <w:ind w:left="78"/>
              <w:rPr>
                <w:rFonts w:cstheme="minorHAnsi"/>
                <w:b w:val="0"/>
                <w:bCs w:val="0"/>
              </w:rPr>
            </w:pPr>
            <w:r w:rsidRPr="00396066">
              <w:rPr>
                <w:rFonts w:cstheme="minorHAnsi"/>
              </w:rPr>
              <w:t>II, C1</w:t>
            </w:r>
          </w:p>
        </w:tc>
        <w:tc>
          <w:tcPr>
            <w:tcW w:w="1809" w:type="dxa"/>
          </w:tcPr>
          <w:p w14:paraId="47CBB96D" w14:textId="77777777" w:rsidR="00DE1D11" w:rsidRPr="00367566" w:rsidRDefault="00DE1D11" w:rsidP="00A97AC2">
            <w:pPr>
              <w:pStyle w:val="BodyText"/>
              <w:ind w:left="143"/>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100</w:t>
            </w:r>
          </w:p>
        </w:tc>
        <w:tc>
          <w:tcPr>
            <w:tcW w:w="2961" w:type="dxa"/>
          </w:tcPr>
          <w:p w14:paraId="6D956539" w14:textId="77777777" w:rsidR="00DE1D11" w:rsidRPr="00367566" w:rsidRDefault="00DE1D11" w:rsidP="00367566">
            <w:pPr>
              <w:pStyle w:val="BodyText"/>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30% recirculated, 70% exhausted. Exhaust cabinet air must pass through a dedicated, internal cabinet duct to the outside through a blower and HEPA filter</w:t>
            </w:r>
          </w:p>
        </w:tc>
        <w:tc>
          <w:tcPr>
            <w:tcW w:w="2205" w:type="dxa"/>
          </w:tcPr>
          <w:p w14:paraId="17591CF7" w14:textId="77777777" w:rsidR="00DE1D11" w:rsidRPr="00367566" w:rsidRDefault="00DE1D11" w:rsidP="00A97AC2">
            <w:pPr>
              <w:pStyle w:val="BodyText"/>
              <w:ind w:left="61"/>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w:t>
            </w:r>
          </w:p>
        </w:tc>
        <w:tc>
          <w:tcPr>
            <w:tcW w:w="2210" w:type="dxa"/>
          </w:tcPr>
          <w:p w14:paraId="50B900E1" w14:textId="77777777" w:rsidR="00DE1D11" w:rsidRPr="00367566" w:rsidRDefault="00DE1D11" w:rsidP="00A97AC2">
            <w:pPr>
              <w:pStyle w:val="BodyText"/>
              <w:ind w:left="105"/>
              <w:jc w:val="left"/>
              <w:cnfStyle w:val="000000000000" w:firstRow="0" w:lastRow="0" w:firstColumn="0" w:lastColumn="0" w:oddVBand="0" w:evenVBand="0" w:oddHBand="0" w:evenHBand="0" w:firstRowFirstColumn="0" w:firstRowLastColumn="0" w:lastRowFirstColumn="0" w:lastRowLastColumn="0"/>
              <w:rPr>
                <w:rFonts w:cstheme="minorHAnsi"/>
              </w:rPr>
            </w:pPr>
            <w:r w:rsidRPr="00367566">
              <w:rPr>
                <w:rFonts w:cstheme="minorHAnsi"/>
              </w:rPr>
              <w:t>Yes (small amounts)</w:t>
            </w:r>
            <w:proofErr w:type="spellStart"/>
            <w:r w:rsidRPr="00A97AC2">
              <w:rPr>
                <w:rFonts w:cstheme="minorHAnsi"/>
                <w:vertAlign w:val="superscript"/>
              </w:rPr>
              <w:t>a,b</w:t>
            </w:r>
            <w:proofErr w:type="spellEnd"/>
          </w:p>
        </w:tc>
      </w:tr>
      <w:tr w:rsidR="00DE1D11" w:rsidRPr="00257B08" w14:paraId="3AF7A94E" w14:textId="77777777" w:rsidTr="00937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933DF30" w14:textId="77777777" w:rsidR="00DE1D11" w:rsidRPr="00A97AC2" w:rsidRDefault="00DE1D11" w:rsidP="00A97AC2">
            <w:pPr>
              <w:pStyle w:val="BodyText"/>
              <w:ind w:left="78"/>
              <w:rPr>
                <w:rFonts w:cstheme="minorHAnsi"/>
                <w:b w:val="0"/>
                <w:bCs w:val="0"/>
              </w:rPr>
            </w:pPr>
            <w:r w:rsidRPr="00396066">
              <w:rPr>
                <w:rFonts w:cstheme="minorHAnsi"/>
              </w:rPr>
              <w:t>III</w:t>
            </w:r>
          </w:p>
        </w:tc>
        <w:tc>
          <w:tcPr>
            <w:tcW w:w="1809" w:type="dxa"/>
          </w:tcPr>
          <w:p w14:paraId="360623EF" w14:textId="77777777" w:rsidR="00DE1D11" w:rsidRPr="00367566" w:rsidRDefault="00DE1D11" w:rsidP="00A97AC2">
            <w:pPr>
              <w:pStyle w:val="BodyText"/>
              <w:ind w:left="143"/>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N/A</w:t>
            </w:r>
          </w:p>
        </w:tc>
        <w:tc>
          <w:tcPr>
            <w:tcW w:w="2961" w:type="dxa"/>
          </w:tcPr>
          <w:p w14:paraId="249D4617" w14:textId="77777777" w:rsidR="00DE1D11" w:rsidRPr="00367566" w:rsidRDefault="00DE1D11" w:rsidP="00367566">
            <w:pPr>
              <w:pStyle w:val="BodyText"/>
              <w:ind w:left="0"/>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Supply air is HEPA-filtered. Exhaust air passes through two HEPA filters in series and is exhausted to the outside via a hard connection</w:t>
            </w:r>
          </w:p>
        </w:tc>
        <w:tc>
          <w:tcPr>
            <w:tcW w:w="2205" w:type="dxa"/>
          </w:tcPr>
          <w:p w14:paraId="4096B806" w14:textId="77777777" w:rsidR="00DE1D11" w:rsidRPr="00367566" w:rsidRDefault="00DE1D11" w:rsidP="00A97AC2">
            <w:pPr>
              <w:pStyle w:val="BodyText"/>
              <w:ind w:left="61"/>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w:t>
            </w:r>
          </w:p>
        </w:tc>
        <w:tc>
          <w:tcPr>
            <w:tcW w:w="2210" w:type="dxa"/>
          </w:tcPr>
          <w:p w14:paraId="711E8595" w14:textId="77777777" w:rsidR="00DE1D11" w:rsidRPr="00367566" w:rsidRDefault="00DE1D11" w:rsidP="00A97AC2">
            <w:pPr>
              <w:pStyle w:val="BodyText"/>
              <w:ind w:left="105"/>
              <w:jc w:val="left"/>
              <w:cnfStyle w:val="000000100000" w:firstRow="0" w:lastRow="0" w:firstColumn="0" w:lastColumn="0" w:oddVBand="0" w:evenVBand="0" w:oddHBand="1" w:evenHBand="0" w:firstRowFirstColumn="0" w:firstRowLastColumn="0" w:lastRowFirstColumn="0" w:lastRowLastColumn="0"/>
              <w:rPr>
                <w:rFonts w:cstheme="minorHAnsi"/>
              </w:rPr>
            </w:pPr>
            <w:r w:rsidRPr="00367566">
              <w:rPr>
                <w:rFonts w:cstheme="minorHAnsi"/>
              </w:rPr>
              <w:t>Yes (small amounts)</w:t>
            </w:r>
            <w:proofErr w:type="spellStart"/>
            <w:r w:rsidRPr="00A97AC2">
              <w:rPr>
                <w:rFonts w:cstheme="minorHAnsi"/>
                <w:vertAlign w:val="superscript"/>
              </w:rPr>
              <w:t>a,b</w:t>
            </w:r>
            <w:proofErr w:type="spellEnd"/>
          </w:p>
        </w:tc>
      </w:tr>
    </w:tbl>
    <w:p w14:paraId="4A26D8B2" w14:textId="77777777" w:rsidR="00DE1D11" w:rsidRPr="00A97AC2" w:rsidRDefault="00DE1D11" w:rsidP="00B15021">
      <w:pPr>
        <w:pStyle w:val="BodyText"/>
        <w:numPr>
          <w:ilvl w:val="0"/>
          <w:numId w:val="60"/>
        </w:numPr>
        <w:ind w:left="360"/>
        <w:rPr>
          <w:rFonts w:cstheme="minorHAnsi"/>
          <w:sz w:val="20"/>
          <w:szCs w:val="20"/>
        </w:rPr>
      </w:pPr>
      <w:r w:rsidRPr="00A97AC2">
        <w:rPr>
          <w:rFonts w:cstheme="minorHAnsi"/>
          <w:sz w:val="20"/>
          <w:szCs w:val="20"/>
        </w:rPr>
        <w:t>Installation requires a special duct to the outside, and may require an in-line charcoal filter, and/or a spark-proof (explosion-proof) motor and other electrical components in the cabinet. Discharge of a Class I or Class II, Type A2 cabinet into a room should not occur if volatile chemicals are used.</w:t>
      </w:r>
    </w:p>
    <w:p w14:paraId="4F5409D1" w14:textId="77777777" w:rsidR="00DE1D11" w:rsidRPr="00A97AC2" w:rsidRDefault="00DE1D11" w:rsidP="00B15021">
      <w:pPr>
        <w:pStyle w:val="BodyText"/>
        <w:numPr>
          <w:ilvl w:val="0"/>
          <w:numId w:val="60"/>
        </w:numPr>
        <w:ind w:left="360"/>
        <w:rPr>
          <w:rFonts w:cstheme="minorHAnsi"/>
          <w:sz w:val="20"/>
          <w:szCs w:val="20"/>
        </w:rPr>
      </w:pPr>
      <w:r w:rsidRPr="00A97AC2">
        <w:rPr>
          <w:rFonts w:cstheme="minorHAnsi"/>
          <w:sz w:val="20"/>
          <w:szCs w:val="20"/>
        </w:rPr>
        <w:t>A risk assessment should be completed by laboratory and safety facility personnel to determine amounts to be used. In all cases, only the smallest amounts of the chemical(s) required for the work to be performed should be used in the BSC. In no instance should the chemical concentration approach the lower explosion limits of the compounds.</w:t>
      </w:r>
    </w:p>
    <w:p w14:paraId="66097901" w14:textId="1CC8DCB2" w:rsidR="00DE1D11" w:rsidRPr="00A97AC2" w:rsidRDefault="00DE1D11" w:rsidP="00B15021">
      <w:pPr>
        <w:pStyle w:val="BodyText"/>
        <w:numPr>
          <w:ilvl w:val="0"/>
          <w:numId w:val="60"/>
        </w:numPr>
        <w:ind w:left="360"/>
        <w:rPr>
          <w:rFonts w:cstheme="minorHAnsi"/>
          <w:sz w:val="20"/>
          <w:szCs w:val="20"/>
        </w:rPr>
      </w:pPr>
      <w:r w:rsidRPr="00A97AC2">
        <w:rPr>
          <w:rFonts w:cstheme="minorHAnsi"/>
          <w:sz w:val="20"/>
          <w:szCs w:val="20"/>
        </w:rPr>
        <w:t>Class II</w:t>
      </w:r>
      <w:r w:rsidR="00257B08" w:rsidRPr="00A97AC2">
        <w:rPr>
          <w:rFonts w:cstheme="minorHAnsi"/>
          <w:sz w:val="20"/>
          <w:szCs w:val="20"/>
        </w:rPr>
        <w:t xml:space="preserve"> </w:t>
      </w:r>
      <w:r w:rsidRPr="00A97AC2">
        <w:rPr>
          <w:rFonts w:cstheme="minorHAnsi"/>
          <w:sz w:val="20"/>
          <w:szCs w:val="20"/>
        </w:rPr>
        <w:t>A1 cabinets built prior to 2010 were allowed to have potentially contaminated, positively pressurized plenums. After 2010, All Class II cabinets must have potentially contaminated plenums under negative pressure or surrounded by negatively pressurized plenums.</w:t>
      </w:r>
    </w:p>
    <w:p w14:paraId="147412A7" w14:textId="77777777" w:rsidR="00DE1D11" w:rsidRPr="00367566" w:rsidRDefault="00DE1D11" w:rsidP="00B15021">
      <w:pPr>
        <w:pStyle w:val="BodyText"/>
        <w:ind w:left="360" w:hanging="360"/>
        <w:rPr>
          <w:rFonts w:cstheme="minorHAnsi"/>
        </w:rPr>
      </w:pPr>
    </w:p>
    <w:p w14:paraId="43FC4ABD" w14:textId="2E1EC450" w:rsidR="00DE1D11" w:rsidRPr="00367566" w:rsidRDefault="00257B08" w:rsidP="00CF48AF">
      <w:pPr>
        <w:pStyle w:val="BodyText"/>
        <w:numPr>
          <w:ilvl w:val="0"/>
          <w:numId w:val="81"/>
        </w:numPr>
        <w:ind w:left="720" w:hanging="360"/>
        <w:rPr>
          <w:rFonts w:cstheme="minorHAnsi"/>
          <w:b/>
        </w:rPr>
      </w:pPr>
      <w:r>
        <w:rPr>
          <w:rFonts w:cstheme="minorHAnsi"/>
          <w:b/>
        </w:rPr>
        <w:t>Working in a</w:t>
      </w:r>
      <w:r w:rsidR="00DE1D11" w:rsidRPr="00367566">
        <w:rPr>
          <w:rFonts w:cstheme="minorHAnsi"/>
          <w:b/>
        </w:rPr>
        <w:t xml:space="preserve"> Biological Safety Cabinets</w:t>
      </w:r>
    </w:p>
    <w:p w14:paraId="40CC05BC" w14:textId="51349F8F" w:rsidR="00DE1D11" w:rsidRPr="00367566" w:rsidRDefault="00257B08" w:rsidP="009373A8">
      <w:pPr>
        <w:pStyle w:val="BodyText"/>
        <w:rPr>
          <w:rFonts w:cstheme="minorHAnsi"/>
        </w:rPr>
      </w:pPr>
      <w:r w:rsidRPr="00257B08">
        <w:rPr>
          <w:rFonts w:cstheme="minorHAnsi"/>
        </w:rPr>
        <w:t>BSCs are powerful protective tools, but they must be used correctly if maximum protection is to be achieved. Follow these tips to ensure that you, your samples, and the environment are protected from contamination:</w:t>
      </w:r>
    </w:p>
    <w:p w14:paraId="22BE4501" w14:textId="77777777" w:rsidR="00257B08" w:rsidRDefault="00257B08" w:rsidP="009373A8">
      <w:pPr>
        <w:pStyle w:val="BodyText"/>
        <w:numPr>
          <w:ilvl w:val="1"/>
          <w:numId w:val="5"/>
        </w:numPr>
        <w:ind w:left="1080"/>
        <w:rPr>
          <w:rFonts w:cstheme="minorHAnsi"/>
        </w:rPr>
      </w:pPr>
      <w:r>
        <w:rPr>
          <w:rFonts w:cstheme="minorHAnsi"/>
        </w:rPr>
        <w:t>Always wear appropriate PPE (e.g. lab coats, gloves, and eye protection) when working in the BSC.</w:t>
      </w:r>
    </w:p>
    <w:p w14:paraId="6A643E00" w14:textId="594A92A6" w:rsidR="00257B08" w:rsidRDefault="00257B08" w:rsidP="009373A8">
      <w:pPr>
        <w:pStyle w:val="BodyText"/>
        <w:numPr>
          <w:ilvl w:val="1"/>
          <w:numId w:val="5"/>
        </w:numPr>
        <w:ind w:left="1080"/>
        <w:rPr>
          <w:rFonts w:cstheme="minorHAnsi"/>
        </w:rPr>
      </w:pPr>
      <w:r w:rsidRPr="00257B08">
        <w:rPr>
          <w:rFonts w:cstheme="minorHAnsi"/>
        </w:rPr>
        <w:t>Ensure the UV lamp is turned off when people are in the lab and before working in the BSC. Note: UV lamps are not recommended for disinfection</w:t>
      </w:r>
      <w:r>
        <w:rPr>
          <w:rFonts w:cstheme="minorHAnsi"/>
        </w:rPr>
        <w:t>.</w:t>
      </w:r>
    </w:p>
    <w:p w14:paraId="1CE8DD66" w14:textId="2C2889A8" w:rsidR="00257B08" w:rsidRDefault="00257B08" w:rsidP="009373A8">
      <w:pPr>
        <w:pStyle w:val="BodyText"/>
        <w:numPr>
          <w:ilvl w:val="1"/>
          <w:numId w:val="5"/>
        </w:numPr>
        <w:ind w:left="1080"/>
        <w:rPr>
          <w:rFonts w:cstheme="minorHAnsi"/>
        </w:rPr>
      </w:pPr>
      <w:r w:rsidRPr="00147AEA">
        <w:rPr>
          <w:rFonts w:cstheme="minorHAnsi"/>
        </w:rPr>
        <w:t>Never work in a unit with the UV light illuminated. (UV light will damage your eyes.)</w:t>
      </w:r>
    </w:p>
    <w:p w14:paraId="7B9061E4" w14:textId="2C35BAD4" w:rsidR="00257B08" w:rsidRDefault="00257B08" w:rsidP="009373A8">
      <w:pPr>
        <w:pStyle w:val="BodyText"/>
        <w:numPr>
          <w:ilvl w:val="1"/>
          <w:numId w:val="5"/>
        </w:numPr>
        <w:ind w:left="1080"/>
        <w:rPr>
          <w:rFonts w:cstheme="minorHAnsi"/>
        </w:rPr>
      </w:pPr>
      <w:r w:rsidRPr="00257B08">
        <w:rPr>
          <w:rFonts w:cstheme="minorHAnsi"/>
        </w:rPr>
        <w:t xml:space="preserve">Ideally, leave the blower fan running at all times. If your BSC is not already running when you </w:t>
      </w:r>
      <w:r w:rsidRPr="00257B08">
        <w:rPr>
          <w:rFonts w:cstheme="minorHAnsi"/>
        </w:rPr>
        <w:lastRenderedPageBreak/>
        <w:t>need to use it, allow it to run for ten minutes to establish proper airflow before working</w:t>
      </w:r>
      <w:r>
        <w:rPr>
          <w:rFonts w:cstheme="minorHAnsi"/>
        </w:rPr>
        <w:t>.</w:t>
      </w:r>
    </w:p>
    <w:p w14:paraId="244D264B" w14:textId="79C7B4A8" w:rsidR="00257B08" w:rsidRDefault="00257B08" w:rsidP="009373A8">
      <w:pPr>
        <w:pStyle w:val="BodyText"/>
        <w:numPr>
          <w:ilvl w:val="1"/>
          <w:numId w:val="5"/>
        </w:numPr>
        <w:ind w:left="1080"/>
        <w:rPr>
          <w:rFonts w:cstheme="minorHAnsi"/>
        </w:rPr>
      </w:pPr>
      <w:r w:rsidRPr="00257B08">
        <w:rPr>
          <w:rFonts w:cstheme="minorHAnsi"/>
        </w:rPr>
        <w:t>Turn on the light, inspect the air intake grilles for obstructions and foreign materials, and remove any obstructions found</w:t>
      </w:r>
      <w:r>
        <w:rPr>
          <w:rFonts w:cstheme="minorHAnsi"/>
        </w:rPr>
        <w:t>.</w:t>
      </w:r>
    </w:p>
    <w:p w14:paraId="7D6A9893" w14:textId="4E485132" w:rsidR="00257B08" w:rsidRDefault="00257B08" w:rsidP="009373A8">
      <w:pPr>
        <w:pStyle w:val="BodyText"/>
        <w:numPr>
          <w:ilvl w:val="1"/>
          <w:numId w:val="5"/>
        </w:numPr>
        <w:ind w:left="1080"/>
        <w:rPr>
          <w:rFonts w:cstheme="minorHAnsi"/>
        </w:rPr>
      </w:pPr>
      <w:r w:rsidRPr="00257B08">
        <w:rPr>
          <w:rFonts w:cstheme="minorHAnsi"/>
        </w:rPr>
        <w:t>Disinfect the interior surfaces of the BSC using an appropriate disinfectant. Don’t forget to wipe the interior walls of the BSC including the inside of the sash. If your disinfectant is corrosive (e.g. bleach, Wescodyne), make sure to rinse it thoroughly or the stainless steel will rust over time</w:t>
      </w:r>
      <w:r>
        <w:rPr>
          <w:rFonts w:cstheme="minorHAnsi"/>
        </w:rPr>
        <w:t>.</w:t>
      </w:r>
    </w:p>
    <w:p w14:paraId="6F1AD49D" w14:textId="765D5708" w:rsidR="00257B08" w:rsidRDefault="00257B08" w:rsidP="009373A8">
      <w:pPr>
        <w:pStyle w:val="BodyText"/>
        <w:numPr>
          <w:ilvl w:val="1"/>
          <w:numId w:val="5"/>
        </w:numPr>
        <w:ind w:left="1080"/>
        <w:rPr>
          <w:rFonts w:cstheme="minorHAnsi"/>
        </w:rPr>
      </w:pPr>
      <w:r w:rsidRPr="00257B08">
        <w:rPr>
          <w:rFonts w:cstheme="minorHAnsi"/>
        </w:rPr>
        <w:t>Place supplies at least four inches from the back and front grilles. Items should be within easy reach so you can minimize arm movements within the BSC. Never cover the front or rear grilles with equipment, papers, your arms, etc</w:t>
      </w:r>
      <w:r>
        <w:rPr>
          <w:rFonts w:cstheme="minorHAnsi"/>
        </w:rPr>
        <w:t>.</w:t>
      </w:r>
      <w:r w:rsidRPr="00257B08">
        <w:rPr>
          <w:rFonts w:cstheme="minorHAnsi"/>
        </w:rPr>
        <w:t xml:space="preserve"> </w:t>
      </w:r>
      <w:r w:rsidRPr="000066F8">
        <w:rPr>
          <w:rFonts w:cstheme="minorHAnsi"/>
        </w:rPr>
        <w:t>The middle third of work surface is the ideal area to be used.</w:t>
      </w:r>
    </w:p>
    <w:p w14:paraId="6172D972" w14:textId="2C4E573B" w:rsidR="00257B08" w:rsidRDefault="00257B08" w:rsidP="009373A8">
      <w:pPr>
        <w:pStyle w:val="BodyText"/>
        <w:numPr>
          <w:ilvl w:val="1"/>
          <w:numId w:val="5"/>
        </w:numPr>
        <w:ind w:left="1080"/>
        <w:rPr>
          <w:rFonts w:cstheme="minorHAnsi"/>
        </w:rPr>
      </w:pPr>
      <w:r>
        <w:rPr>
          <w:rFonts w:cstheme="minorHAnsi"/>
        </w:rPr>
        <w:t>Segregate clean and contaminated items.</w:t>
      </w:r>
    </w:p>
    <w:p w14:paraId="54754B86" w14:textId="38769144" w:rsidR="00257B08" w:rsidRDefault="00257B08" w:rsidP="009373A8">
      <w:pPr>
        <w:pStyle w:val="BodyText"/>
        <w:numPr>
          <w:ilvl w:val="1"/>
          <w:numId w:val="5"/>
        </w:numPr>
        <w:ind w:left="1080"/>
        <w:rPr>
          <w:rFonts w:cstheme="minorHAnsi"/>
        </w:rPr>
      </w:pPr>
      <w:r w:rsidRPr="00257B08">
        <w:rPr>
          <w:rFonts w:cstheme="minorHAnsi"/>
        </w:rPr>
        <w:t>Minimize movements inside the cabinet. Any movement should be done slowly and</w:t>
      </w:r>
      <w:r>
        <w:rPr>
          <w:rFonts w:cstheme="minorHAnsi"/>
        </w:rPr>
        <w:t>,</w:t>
      </w:r>
      <w:r w:rsidRPr="00257B08">
        <w:rPr>
          <w:rFonts w:cstheme="minorHAnsi"/>
        </w:rPr>
        <w:t xml:space="preserve"> in a direction perpendicular to the back of the cabinet. Avoid making unnecessary or side-to-side movements within the BSC. If your arms must exit the cabinet, do so in a slow and steady manner</w:t>
      </w:r>
      <w:r>
        <w:rPr>
          <w:rFonts w:cstheme="minorHAnsi"/>
        </w:rPr>
        <w:t>.</w:t>
      </w:r>
    </w:p>
    <w:p w14:paraId="610F51A3" w14:textId="7673FF4D" w:rsidR="00257B08" w:rsidRDefault="00257B08" w:rsidP="009373A8">
      <w:pPr>
        <w:pStyle w:val="BodyText"/>
        <w:numPr>
          <w:ilvl w:val="1"/>
          <w:numId w:val="5"/>
        </w:numPr>
        <w:ind w:left="1080"/>
        <w:rPr>
          <w:rFonts w:cstheme="minorHAnsi"/>
        </w:rPr>
      </w:pPr>
      <w:r w:rsidRPr="00257B08">
        <w:rPr>
          <w:rFonts w:cstheme="minorHAnsi"/>
        </w:rPr>
        <w:t xml:space="preserve">Never use a Bunsen burner inside a BSC. Properly used, BSCs provide semi-sterile environments that do not require the use of a flame to maintain. If you need to heat-sterilize equipment within the BSC, </w:t>
      </w:r>
      <w:r>
        <w:rPr>
          <w:rFonts w:cstheme="minorHAnsi"/>
        </w:rPr>
        <w:t>utilize</w:t>
      </w:r>
      <w:r w:rsidRPr="00257B08">
        <w:rPr>
          <w:rFonts w:cstheme="minorHAnsi"/>
        </w:rPr>
        <w:t xml:space="preserve"> alternative devices such as Bacti- cinerators or Touch-o-matic burners</w:t>
      </w:r>
      <w:r>
        <w:rPr>
          <w:rFonts w:cstheme="minorHAnsi"/>
        </w:rPr>
        <w:t>.</w:t>
      </w:r>
    </w:p>
    <w:p w14:paraId="7189A9D5" w14:textId="77777777" w:rsidR="00DE1D11" w:rsidRPr="00367566" w:rsidRDefault="00DE1D11" w:rsidP="009373A8">
      <w:pPr>
        <w:pStyle w:val="BodyText"/>
        <w:numPr>
          <w:ilvl w:val="1"/>
          <w:numId w:val="5"/>
        </w:numPr>
        <w:ind w:left="1080"/>
        <w:rPr>
          <w:rFonts w:cstheme="minorHAnsi"/>
        </w:rPr>
      </w:pPr>
      <w:r w:rsidRPr="00367566">
        <w:rPr>
          <w:rFonts w:cstheme="minorHAnsi"/>
        </w:rPr>
        <w:t>Place everything needed for your procedure inside the cabinet prior to beginning work. Remove unnecessary items; excessive material may disrupt the air flow. Arrange the equipment in logical order.</w:t>
      </w:r>
    </w:p>
    <w:p w14:paraId="6B0BF593" w14:textId="245E113F" w:rsidR="00DE1D11" w:rsidRPr="00367566" w:rsidRDefault="00DE1D11" w:rsidP="009373A8">
      <w:pPr>
        <w:pStyle w:val="BodyText"/>
        <w:numPr>
          <w:ilvl w:val="1"/>
          <w:numId w:val="5"/>
        </w:numPr>
        <w:ind w:left="1080"/>
        <w:rPr>
          <w:rFonts w:cstheme="minorHAnsi"/>
        </w:rPr>
      </w:pPr>
      <w:r w:rsidRPr="00367566">
        <w:rPr>
          <w:rFonts w:cstheme="minorHAnsi"/>
        </w:rPr>
        <w:t xml:space="preserve">Place a disinfectant-soaked towel on the work surface to contain any splatters or spills that </w:t>
      </w:r>
      <w:r w:rsidR="00257B08">
        <w:rPr>
          <w:rFonts w:cstheme="minorHAnsi"/>
        </w:rPr>
        <w:t xml:space="preserve">may </w:t>
      </w:r>
      <w:r w:rsidRPr="00367566">
        <w:rPr>
          <w:rFonts w:cstheme="minorHAnsi"/>
        </w:rPr>
        <w:t>occur</w:t>
      </w:r>
      <w:r w:rsidR="00257B08">
        <w:rPr>
          <w:rFonts w:cstheme="minorHAnsi"/>
        </w:rPr>
        <w:t xml:space="preserve"> during the procedure</w:t>
      </w:r>
      <w:r w:rsidRPr="00367566">
        <w:rPr>
          <w:rFonts w:cstheme="minorHAnsi"/>
        </w:rPr>
        <w:t>.</w:t>
      </w:r>
    </w:p>
    <w:p w14:paraId="44D9048F" w14:textId="63A3A5C0" w:rsidR="00DE1D11" w:rsidRDefault="00DE1D11" w:rsidP="009373A8">
      <w:pPr>
        <w:pStyle w:val="BodyText"/>
        <w:numPr>
          <w:ilvl w:val="1"/>
          <w:numId w:val="5"/>
        </w:numPr>
        <w:ind w:left="1080"/>
        <w:rPr>
          <w:rFonts w:cstheme="minorHAnsi"/>
        </w:rPr>
      </w:pPr>
      <w:r w:rsidRPr="00367566">
        <w:rPr>
          <w:rFonts w:cstheme="minorHAnsi"/>
        </w:rPr>
        <w:t>Keep the laboratory door shut and post signs stating "CABINET IN USE" on all the doors. Restrict activities that will disturb the cabinet's airflow, such as entry, egress, and walking traffic.</w:t>
      </w:r>
    </w:p>
    <w:p w14:paraId="181AB010" w14:textId="53634492" w:rsidR="00257B08" w:rsidRDefault="00257B08" w:rsidP="009373A8">
      <w:pPr>
        <w:pStyle w:val="BodyText"/>
        <w:numPr>
          <w:ilvl w:val="1"/>
          <w:numId w:val="5"/>
        </w:numPr>
        <w:ind w:left="1080"/>
        <w:rPr>
          <w:rFonts w:cstheme="minorHAnsi"/>
        </w:rPr>
      </w:pPr>
      <w:r w:rsidRPr="00A75448">
        <w:rPr>
          <w:rFonts w:cstheme="minorHAnsi"/>
        </w:rPr>
        <w:t>Control all tissues, needle packages and other small loose paper or plastic products which may be caught in the air stream and pulled to the motor or HEPA filter</w:t>
      </w:r>
      <w:r>
        <w:rPr>
          <w:rFonts w:cstheme="minorHAnsi"/>
        </w:rPr>
        <w:t>.</w:t>
      </w:r>
    </w:p>
    <w:p w14:paraId="13C187D4" w14:textId="41360B53" w:rsidR="00257B08" w:rsidRDefault="00257B08" w:rsidP="009373A8">
      <w:pPr>
        <w:pStyle w:val="BodyText"/>
        <w:numPr>
          <w:ilvl w:val="1"/>
          <w:numId w:val="5"/>
        </w:numPr>
        <w:ind w:left="1080"/>
        <w:rPr>
          <w:rFonts w:cstheme="minorHAnsi"/>
        </w:rPr>
      </w:pPr>
      <w:r w:rsidRPr="00257B08">
        <w:rPr>
          <w:rFonts w:cstheme="minorHAnsi"/>
        </w:rPr>
        <w:t>When finished working, decontaminate all items with an appropriate disinfectant and remove them from the BSC. Do not store supplies in the BSC. Contaminated wastes should be collected inside the BSC and placed into the proper biohazard waste receptacle</w:t>
      </w:r>
      <w:r>
        <w:rPr>
          <w:rFonts w:cstheme="minorHAnsi"/>
        </w:rPr>
        <w:t>. Cover all waste containers.</w:t>
      </w:r>
    </w:p>
    <w:p w14:paraId="5490C96D" w14:textId="6E37E147" w:rsidR="00DE1D11" w:rsidRDefault="00257B08" w:rsidP="009373A8">
      <w:pPr>
        <w:pStyle w:val="BodyText"/>
        <w:numPr>
          <w:ilvl w:val="1"/>
          <w:numId w:val="5"/>
        </w:numPr>
        <w:ind w:left="1080"/>
        <w:rPr>
          <w:rFonts w:cstheme="minorHAnsi"/>
        </w:rPr>
      </w:pPr>
      <w:r w:rsidRPr="00367566">
        <w:rPr>
          <w:rFonts w:cstheme="minorHAnsi"/>
        </w:rPr>
        <w:t>Disinfect all surfaces thoroughly. Leave the blower fan running. If you cannot leave the BSC running, then allow the blower to run for a minimum of 5 minutes after work has ceased and reentry into the cabinet is no longer necessary</w:t>
      </w:r>
      <w:r>
        <w:rPr>
          <w:rFonts w:cstheme="minorHAnsi"/>
        </w:rPr>
        <w:t>.</w:t>
      </w:r>
    </w:p>
    <w:p w14:paraId="00C660F8" w14:textId="77FFC26F" w:rsidR="00257B08" w:rsidRDefault="00257B08" w:rsidP="009373A8">
      <w:pPr>
        <w:pStyle w:val="BodyText"/>
        <w:numPr>
          <w:ilvl w:val="1"/>
          <w:numId w:val="5"/>
        </w:numPr>
        <w:ind w:left="1080"/>
        <w:rPr>
          <w:rFonts w:cstheme="minorHAnsi"/>
        </w:rPr>
      </w:pPr>
      <w:r>
        <w:rPr>
          <w:rFonts w:cstheme="minorHAnsi"/>
        </w:rPr>
        <w:t>Cover all waste containers.</w:t>
      </w:r>
    </w:p>
    <w:p w14:paraId="29D310D7" w14:textId="77777777" w:rsidR="00257B08" w:rsidRPr="00367566" w:rsidRDefault="00257B08" w:rsidP="009373A8">
      <w:pPr>
        <w:pStyle w:val="BodyText"/>
        <w:ind w:left="1440"/>
        <w:rPr>
          <w:rFonts w:cstheme="minorHAnsi"/>
        </w:rPr>
      </w:pPr>
    </w:p>
    <w:p w14:paraId="518C2E84" w14:textId="689E2014" w:rsidR="00DE1D11" w:rsidRDefault="00257B08" w:rsidP="009373A8">
      <w:pPr>
        <w:pStyle w:val="BodyText"/>
        <w:numPr>
          <w:ilvl w:val="0"/>
          <w:numId w:val="5"/>
        </w:numPr>
        <w:ind w:left="720" w:hanging="361"/>
        <w:rPr>
          <w:rFonts w:cstheme="minorHAnsi"/>
          <w:b/>
          <w:bCs/>
        </w:rPr>
      </w:pPr>
      <w:r>
        <w:rPr>
          <w:rFonts w:cstheme="minorHAnsi"/>
          <w:b/>
          <w:bCs/>
        </w:rPr>
        <w:t>Annual Certification of BSCs</w:t>
      </w:r>
    </w:p>
    <w:p w14:paraId="1A58A2D0" w14:textId="1B2DA606" w:rsidR="00257B08" w:rsidRDefault="00257B08" w:rsidP="009373A8">
      <w:pPr>
        <w:pStyle w:val="BodyText"/>
        <w:rPr>
          <w:rFonts w:cstheme="minorHAnsi"/>
        </w:rPr>
      </w:pPr>
      <w:r w:rsidRPr="00A97AC2">
        <w:rPr>
          <w:rFonts w:cstheme="minorHAnsi"/>
        </w:rPr>
        <w:t>Biosafety cabinets must be field tested and certified at the time of installation and at least annually thereafter, using the methods detailed in Annex F, “Field Tests”, of NSF/ANSI Standard 49. Additionally, BSCs must be recertified when filters are changed, repairs are made to internal parts, or the cabinet is relocated or sent to surplus.</w:t>
      </w:r>
      <w:r>
        <w:rPr>
          <w:rFonts w:cstheme="minorHAnsi"/>
        </w:rPr>
        <w:t xml:space="preserve"> TAMIU </w:t>
      </w:r>
      <w:r w:rsidRPr="00A97AC2">
        <w:rPr>
          <w:rFonts w:cstheme="minorHAnsi"/>
        </w:rPr>
        <w:t xml:space="preserve">requires that certifications be </w:t>
      </w:r>
      <w:r w:rsidRPr="00A97AC2">
        <w:rPr>
          <w:rFonts w:cstheme="minorHAnsi"/>
        </w:rPr>
        <w:lastRenderedPageBreak/>
        <w:t>performed by experienced, qualified personnel. The University maintains a service contract with an appropriate third-party vendor to inspect and certify biosafety cabinets.</w:t>
      </w:r>
    </w:p>
    <w:p w14:paraId="4146FF09" w14:textId="77777777" w:rsidR="00985121" w:rsidRPr="00863551" w:rsidRDefault="00985121" w:rsidP="009373A8">
      <w:pPr>
        <w:pStyle w:val="BodyText"/>
        <w:rPr>
          <w:rFonts w:cstheme="minorHAnsi"/>
        </w:rPr>
      </w:pPr>
    </w:p>
    <w:tbl>
      <w:tblPr>
        <w:tblStyle w:val="TableGrid"/>
        <w:tblW w:w="10080" w:type="dxa"/>
        <w:tblInd w:w="-5" w:type="dxa"/>
        <w:tblLook w:val="04A0" w:firstRow="1" w:lastRow="0" w:firstColumn="1" w:lastColumn="0" w:noHBand="0" w:noVBand="1"/>
      </w:tblPr>
      <w:tblGrid>
        <w:gridCol w:w="10080"/>
      </w:tblGrid>
      <w:tr w:rsidR="00985121" w:rsidRPr="00B36F34" w14:paraId="1C83531F" w14:textId="77777777" w:rsidTr="00B15021">
        <w:trPr>
          <w:trHeight w:val="890"/>
        </w:trPr>
        <w:tc>
          <w:tcPr>
            <w:tcW w:w="10080" w:type="dxa"/>
            <w:shd w:val="clear" w:color="auto" w:fill="E5E5E5"/>
          </w:tcPr>
          <w:p w14:paraId="2D074E74" w14:textId="77777777" w:rsidR="00985121" w:rsidRPr="00B36F34" w:rsidRDefault="00985121" w:rsidP="00B75BB5">
            <w:pPr>
              <w:spacing w:before="20" w:line="275" w:lineRule="exact"/>
              <w:rPr>
                <w:rFonts w:asciiTheme="minorHAnsi" w:hAnsiTheme="minorHAnsi" w:cstheme="minorHAnsi"/>
                <w:b/>
                <w:i/>
                <w:sz w:val="24"/>
              </w:rPr>
            </w:pPr>
            <w:r w:rsidRPr="00B36F34">
              <w:rPr>
                <w:rFonts w:asciiTheme="minorHAnsi" w:hAnsiTheme="minorHAnsi" w:cstheme="minorHAnsi"/>
                <w:b/>
                <w:i/>
                <w:sz w:val="24"/>
              </w:rPr>
              <w:t>IMPORTANT:</w:t>
            </w:r>
          </w:p>
          <w:p w14:paraId="423F96A7" w14:textId="0C597AD5" w:rsidR="00985121" w:rsidRPr="00B36F34" w:rsidRDefault="00985121" w:rsidP="00B75BB5">
            <w:pPr>
              <w:pStyle w:val="BodyText"/>
              <w:ind w:left="0"/>
              <w:rPr>
                <w:rFonts w:cstheme="minorHAnsi"/>
                <w:b/>
                <w:i/>
              </w:rPr>
            </w:pPr>
            <w:r w:rsidRPr="00B36F34">
              <w:rPr>
                <w:rFonts w:cstheme="minorHAnsi"/>
                <w:i/>
              </w:rPr>
              <w:t>Biological safety cabinets are not a substitute for good laboratory practices. Because aerosols can escape, take precautions to minimize aerosol production and to protect yourself from contamination.</w:t>
            </w:r>
          </w:p>
        </w:tc>
      </w:tr>
    </w:tbl>
    <w:p w14:paraId="6412C973" w14:textId="77777777" w:rsidR="00DE1D11" w:rsidRPr="00DE1D11" w:rsidRDefault="00DE1D11" w:rsidP="009373A8">
      <w:pPr>
        <w:pStyle w:val="BodyText"/>
      </w:pPr>
    </w:p>
    <w:p w14:paraId="3FC721A9" w14:textId="77777777" w:rsidR="00DE1D11" w:rsidRPr="002D5923" w:rsidRDefault="00DE1D11" w:rsidP="00CF48AF">
      <w:pPr>
        <w:pStyle w:val="Heading1"/>
      </w:pPr>
      <w:bookmarkStart w:id="16" w:name="_Toc98937684"/>
      <w:r w:rsidRPr="002D5923">
        <w:t>Clean Benches</w:t>
      </w:r>
      <w:bookmarkEnd w:id="16"/>
    </w:p>
    <w:p w14:paraId="556324EA" w14:textId="77777777" w:rsidR="00DE1D11" w:rsidRPr="00DE1D11" w:rsidRDefault="00DE1D11" w:rsidP="00B15021">
      <w:pPr>
        <w:pStyle w:val="BodyText"/>
        <w:ind w:left="360"/>
      </w:pPr>
    </w:p>
    <w:p w14:paraId="578BFAA6" w14:textId="0C7B92F0" w:rsidR="00DE1D11" w:rsidRDefault="00DE1D11" w:rsidP="00B15021">
      <w:pPr>
        <w:pStyle w:val="BodyText"/>
        <w:ind w:left="360"/>
        <w:rPr>
          <w:rFonts w:cstheme="minorHAnsi"/>
        </w:rPr>
      </w:pPr>
      <w:r w:rsidRPr="00367566">
        <w:rPr>
          <w:rFonts w:cstheme="minorHAnsi"/>
        </w:rPr>
        <w:t>A clean bench has horizontal laminar air flow. The HEPA-filtered air flows across the work surface towards the operator, providing protection for the product, but no protection for the user. Because clean benches offer no protection, use a clean bench only to prepare sterile media. Do not use clean benches when working with pathogenic organisms, biological materials, chemicals, or radioactive materials.</w:t>
      </w:r>
    </w:p>
    <w:p w14:paraId="7BC0A813" w14:textId="77777777" w:rsidR="00367566" w:rsidRPr="00367566" w:rsidRDefault="00367566" w:rsidP="009373A8">
      <w:pPr>
        <w:pStyle w:val="BodyText"/>
        <w:rPr>
          <w:rFonts w:cstheme="minorHAnsi"/>
        </w:rPr>
      </w:pPr>
    </w:p>
    <w:p w14:paraId="0145812A" w14:textId="7A3D35F7" w:rsidR="00367566" w:rsidRPr="00D24D65" w:rsidRDefault="00367566" w:rsidP="00CF48AF">
      <w:pPr>
        <w:pStyle w:val="Heading1"/>
      </w:pPr>
      <w:bookmarkStart w:id="17" w:name="_Toc92467749"/>
      <w:bookmarkStart w:id="18" w:name="_Toc92726302"/>
      <w:bookmarkStart w:id="19" w:name="_Toc92959371"/>
      <w:bookmarkStart w:id="20" w:name="_Toc92960336"/>
      <w:bookmarkStart w:id="21" w:name="_Toc98937685"/>
      <w:bookmarkEnd w:id="17"/>
      <w:bookmarkEnd w:id="18"/>
      <w:bookmarkEnd w:id="19"/>
      <w:bookmarkEnd w:id="20"/>
      <w:r w:rsidRPr="00D24D65">
        <w:t>Vacuum Aspiration of Biohazardous Materials</w:t>
      </w:r>
      <w:bookmarkEnd w:id="21"/>
    </w:p>
    <w:p w14:paraId="4FE05E4D" w14:textId="77777777" w:rsidR="00367566" w:rsidRPr="00367566" w:rsidRDefault="00367566" w:rsidP="00B15021">
      <w:pPr>
        <w:pStyle w:val="BodyText"/>
        <w:ind w:left="360"/>
      </w:pPr>
    </w:p>
    <w:p w14:paraId="3263BAF5" w14:textId="6D8E8BAF" w:rsidR="00DE1D11" w:rsidRDefault="00367566" w:rsidP="00B15021">
      <w:pPr>
        <w:pStyle w:val="BodyText"/>
        <w:ind w:left="360"/>
        <w:rPr>
          <w:rFonts w:cstheme="minorHAnsi"/>
        </w:rPr>
      </w:pPr>
      <w:r w:rsidRPr="00367566">
        <w:rPr>
          <w:rFonts w:cstheme="minorHAnsi"/>
        </w:rPr>
        <w:t>Vacuum aspiration is an aerosol generating procedure that is routinely performed in cell culture labs. An optimal aspiration system includes a primary collection flask, an overflow flask, flexible tubing, a vacuum source and an in-line filter. Protecting yourself and your co-workers from exposure to potentially infectious bioaerosols during aspiration is key. The following guidance is provided to ensure personnel and environmental safety throughout this process:</w:t>
      </w:r>
    </w:p>
    <w:p w14:paraId="5AC59F94" w14:textId="55B830FE" w:rsidR="00367566" w:rsidRDefault="00367566" w:rsidP="00B15021">
      <w:pPr>
        <w:pStyle w:val="BodyText"/>
        <w:numPr>
          <w:ilvl w:val="1"/>
          <w:numId w:val="5"/>
        </w:numPr>
        <w:ind w:left="720"/>
        <w:rPr>
          <w:rFonts w:cstheme="minorHAnsi"/>
        </w:rPr>
      </w:pPr>
      <w:r>
        <w:rPr>
          <w:rFonts w:cstheme="minorHAnsi"/>
        </w:rPr>
        <w:t>Avoid the use of glass and select a shatterproof primary collection flask.</w:t>
      </w:r>
    </w:p>
    <w:p w14:paraId="6872F8CC" w14:textId="702E0E4A" w:rsidR="00367566" w:rsidRDefault="00367566" w:rsidP="00B15021">
      <w:pPr>
        <w:pStyle w:val="ListParagraph"/>
        <w:numPr>
          <w:ilvl w:val="0"/>
          <w:numId w:val="83"/>
        </w:numPr>
        <w:ind w:left="1080" w:hanging="360"/>
        <w:jc w:val="both"/>
        <w:rPr>
          <w:rFonts w:asciiTheme="minorHAnsi" w:hAnsiTheme="minorHAnsi" w:cstheme="minorHAnsi"/>
          <w:sz w:val="24"/>
          <w:szCs w:val="24"/>
        </w:rPr>
      </w:pPr>
      <w:r>
        <w:rPr>
          <w:rFonts w:asciiTheme="minorHAnsi" w:hAnsiTheme="minorHAnsi" w:cstheme="minorHAnsi"/>
          <w:sz w:val="24"/>
          <w:szCs w:val="24"/>
        </w:rPr>
        <w:t>Label the flask with the biohazard symbol</w:t>
      </w:r>
    </w:p>
    <w:p w14:paraId="31E713D6" w14:textId="56375945" w:rsidR="00367566" w:rsidRDefault="00367566" w:rsidP="00B15021">
      <w:pPr>
        <w:pStyle w:val="ListParagraph"/>
        <w:numPr>
          <w:ilvl w:val="0"/>
          <w:numId w:val="83"/>
        </w:numPr>
        <w:ind w:left="1080" w:hanging="360"/>
        <w:jc w:val="both"/>
        <w:rPr>
          <w:rFonts w:asciiTheme="minorHAnsi" w:hAnsiTheme="minorHAnsi" w:cstheme="minorHAnsi"/>
          <w:sz w:val="24"/>
          <w:szCs w:val="24"/>
        </w:rPr>
      </w:pPr>
      <w:r>
        <w:rPr>
          <w:rFonts w:asciiTheme="minorHAnsi" w:hAnsiTheme="minorHAnsi" w:cstheme="minorHAnsi"/>
          <w:sz w:val="24"/>
          <w:szCs w:val="24"/>
        </w:rPr>
        <w:t>Add fresh, concentrated bleach to achieve a final concentration of 10%</w:t>
      </w:r>
    </w:p>
    <w:p w14:paraId="08327B6B" w14:textId="2D879897" w:rsidR="00367566" w:rsidRDefault="00367566" w:rsidP="00B15021">
      <w:pPr>
        <w:pStyle w:val="BodyText"/>
        <w:numPr>
          <w:ilvl w:val="1"/>
          <w:numId w:val="5"/>
        </w:numPr>
        <w:ind w:left="720"/>
        <w:rPr>
          <w:rFonts w:cstheme="minorHAnsi"/>
        </w:rPr>
      </w:pPr>
      <w:r>
        <w:rPr>
          <w:rFonts w:cstheme="minorHAnsi"/>
        </w:rPr>
        <w:t>Include a second, overflow flask</w:t>
      </w:r>
    </w:p>
    <w:p w14:paraId="45F5AA01" w14:textId="21A6AECA" w:rsidR="00367566" w:rsidRDefault="00367566" w:rsidP="00B15021">
      <w:pPr>
        <w:pStyle w:val="BodyText"/>
        <w:numPr>
          <w:ilvl w:val="1"/>
          <w:numId w:val="5"/>
        </w:numPr>
        <w:ind w:left="720"/>
        <w:rPr>
          <w:rFonts w:cstheme="minorHAnsi"/>
        </w:rPr>
      </w:pPr>
      <w:r>
        <w:rPr>
          <w:rFonts w:cstheme="minorHAnsi"/>
        </w:rPr>
        <w:t>Select tubing that withstands disinfection or is disposable.</w:t>
      </w:r>
    </w:p>
    <w:p w14:paraId="128C5141" w14:textId="4BAF5D73" w:rsidR="00367566" w:rsidRDefault="00367566" w:rsidP="00B15021">
      <w:pPr>
        <w:pStyle w:val="BodyText"/>
        <w:numPr>
          <w:ilvl w:val="1"/>
          <w:numId w:val="5"/>
        </w:numPr>
        <w:ind w:left="720"/>
        <w:rPr>
          <w:rFonts w:cstheme="minorHAnsi"/>
        </w:rPr>
      </w:pPr>
      <w:r>
        <w:rPr>
          <w:rFonts w:cstheme="minorHAnsi"/>
        </w:rPr>
        <w:t>Do not allow contaminated liquids to collect longer than one week.</w:t>
      </w:r>
    </w:p>
    <w:p w14:paraId="3BC83E63" w14:textId="77777777" w:rsidR="00367566" w:rsidRPr="00367566" w:rsidRDefault="00367566" w:rsidP="00B15021">
      <w:pPr>
        <w:pStyle w:val="BodyText"/>
        <w:numPr>
          <w:ilvl w:val="2"/>
          <w:numId w:val="5"/>
        </w:numPr>
        <w:ind w:left="1080"/>
        <w:rPr>
          <w:rFonts w:cstheme="minorHAnsi"/>
        </w:rPr>
      </w:pPr>
      <w:r w:rsidRPr="00367566">
        <w:rPr>
          <w:rFonts w:cstheme="minorHAnsi"/>
        </w:rPr>
        <w:t>Once per week, or when the primary collection flask is no more than 2/3 full (whichever is sooner), stop collection.</w:t>
      </w:r>
    </w:p>
    <w:p w14:paraId="0C0E32CF" w14:textId="77777777" w:rsidR="00367566" w:rsidRPr="00367566" w:rsidRDefault="00367566" w:rsidP="00B15021">
      <w:pPr>
        <w:pStyle w:val="BodyText"/>
        <w:numPr>
          <w:ilvl w:val="2"/>
          <w:numId w:val="5"/>
        </w:numPr>
        <w:ind w:left="1080"/>
        <w:rPr>
          <w:rFonts w:cstheme="minorHAnsi"/>
        </w:rPr>
      </w:pPr>
      <w:r w:rsidRPr="00367566">
        <w:rPr>
          <w:rFonts w:cstheme="minorHAnsi"/>
        </w:rPr>
        <w:t>Carefully swirl the flask and allow a minimum of 30 minutes following the final collection (overnight is ideal) to ensure disinfection.</w:t>
      </w:r>
    </w:p>
    <w:p w14:paraId="17BFF6AF" w14:textId="77777777" w:rsidR="00367566" w:rsidRPr="00367566" w:rsidRDefault="00367566" w:rsidP="00B15021">
      <w:pPr>
        <w:pStyle w:val="BodyText"/>
        <w:numPr>
          <w:ilvl w:val="2"/>
          <w:numId w:val="5"/>
        </w:numPr>
        <w:ind w:left="1080"/>
        <w:rPr>
          <w:rFonts w:cstheme="minorHAnsi"/>
        </w:rPr>
      </w:pPr>
      <w:r w:rsidRPr="00367566">
        <w:rPr>
          <w:rFonts w:cstheme="minorHAnsi"/>
        </w:rPr>
        <w:t>Discard decontaminated liquid down the sink with lots of water.</w:t>
      </w:r>
    </w:p>
    <w:p w14:paraId="21A0EC1B" w14:textId="295AB084" w:rsidR="00367566" w:rsidRDefault="00367566" w:rsidP="00B15021">
      <w:pPr>
        <w:pStyle w:val="BodyText"/>
        <w:numPr>
          <w:ilvl w:val="2"/>
          <w:numId w:val="5"/>
        </w:numPr>
        <w:ind w:left="1080"/>
        <w:rPr>
          <w:rFonts w:cstheme="minorHAnsi"/>
        </w:rPr>
      </w:pPr>
      <w:r w:rsidRPr="00367566">
        <w:rPr>
          <w:rFonts w:cstheme="minorHAnsi"/>
        </w:rPr>
        <w:t>Clean equipment; replace disinfectant</w:t>
      </w:r>
      <w:r>
        <w:rPr>
          <w:rFonts w:cstheme="minorHAnsi"/>
        </w:rPr>
        <w:t>.</w:t>
      </w:r>
    </w:p>
    <w:p w14:paraId="0AD8C35A" w14:textId="1732771F" w:rsidR="00367566" w:rsidRDefault="00367566" w:rsidP="00B15021">
      <w:pPr>
        <w:pStyle w:val="BodyText"/>
        <w:numPr>
          <w:ilvl w:val="1"/>
          <w:numId w:val="5"/>
        </w:numPr>
        <w:ind w:left="720"/>
        <w:rPr>
          <w:rFonts w:cstheme="minorHAnsi"/>
        </w:rPr>
      </w:pPr>
      <w:r>
        <w:rPr>
          <w:rFonts w:cstheme="minorHAnsi"/>
        </w:rPr>
        <w:t>Ideally, the vacuum assembly should be placed inside the BSC. Do not block the front or the rear grille of the BSC.</w:t>
      </w:r>
    </w:p>
    <w:p w14:paraId="4DDF87F9" w14:textId="77777777" w:rsidR="00367566" w:rsidRPr="00367566" w:rsidRDefault="00367566" w:rsidP="00B15021">
      <w:pPr>
        <w:pStyle w:val="BodyText"/>
        <w:numPr>
          <w:ilvl w:val="2"/>
          <w:numId w:val="5"/>
        </w:numPr>
        <w:ind w:left="1080"/>
        <w:rPr>
          <w:rFonts w:cstheme="minorHAnsi"/>
        </w:rPr>
      </w:pPr>
      <w:r w:rsidRPr="00367566">
        <w:rPr>
          <w:rFonts w:cstheme="minorHAnsi"/>
        </w:rPr>
        <w:t>If the system cannot be housed within the BSC, collection flasks must be secured and placed inside a secondary container of adequate size and depth to contain a possible spill or leak.</w:t>
      </w:r>
    </w:p>
    <w:p w14:paraId="06109876" w14:textId="55825635" w:rsidR="00367566" w:rsidRDefault="00367566" w:rsidP="00B15021">
      <w:pPr>
        <w:pStyle w:val="BodyText"/>
        <w:numPr>
          <w:ilvl w:val="2"/>
          <w:numId w:val="5"/>
        </w:numPr>
        <w:ind w:left="1080"/>
        <w:rPr>
          <w:rFonts w:cstheme="minorHAnsi"/>
        </w:rPr>
      </w:pPr>
      <w:r w:rsidRPr="00367566">
        <w:rPr>
          <w:rFonts w:cstheme="minorHAnsi"/>
        </w:rPr>
        <w:t>Do not place collection flasks directly on the floor</w:t>
      </w:r>
      <w:r>
        <w:rPr>
          <w:rFonts w:cstheme="minorHAnsi"/>
        </w:rPr>
        <w:t>.</w:t>
      </w:r>
    </w:p>
    <w:p w14:paraId="5FA448A5" w14:textId="0366BF12" w:rsidR="00367566" w:rsidRDefault="00367566" w:rsidP="00B15021">
      <w:pPr>
        <w:pStyle w:val="BodyText"/>
        <w:numPr>
          <w:ilvl w:val="1"/>
          <w:numId w:val="5"/>
        </w:numPr>
        <w:ind w:left="720"/>
        <w:rPr>
          <w:rFonts w:cstheme="minorHAnsi"/>
        </w:rPr>
      </w:pPr>
      <w:r>
        <w:rPr>
          <w:rFonts w:cstheme="minorHAnsi"/>
        </w:rPr>
        <w:t>Include a biological, hydrophobic, HEPA or HEPA-like filter between the collection flash and the vacuum source.</w:t>
      </w:r>
    </w:p>
    <w:p w14:paraId="238861DD" w14:textId="77777777" w:rsidR="00367566" w:rsidRPr="00367566" w:rsidRDefault="00367566" w:rsidP="00B15021">
      <w:pPr>
        <w:pStyle w:val="BodyText"/>
        <w:numPr>
          <w:ilvl w:val="2"/>
          <w:numId w:val="5"/>
        </w:numPr>
        <w:ind w:left="1080"/>
        <w:rPr>
          <w:rFonts w:cstheme="minorHAnsi"/>
        </w:rPr>
      </w:pPr>
      <w:r w:rsidRPr="00367566">
        <w:rPr>
          <w:rFonts w:cstheme="minorHAnsi"/>
        </w:rPr>
        <w:lastRenderedPageBreak/>
        <w:t>DO NOT USE the 0.2 micron filters designed for filter-sterilizing solutions. These allow liquid to pass through the filter.</w:t>
      </w:r>
    </w:p>
    <w:p w14:paraId="421F23F7" w14:textId="77777777" w:rsidR="00367566" w:rsidRPr="00367566" w:rsidRDefault="00367566" w:rsidP="00B15021">
      <w:pPr>
        <w:pStyle w:val="BodyText"/>
        <w:numPr>
          <w:ilvl w:val="2"/>
          <w:numId w:val="5"/>
        </w:numPr>
        <w:ind w:left="1080"/>
        <w:rPr>
          <w:rFonts w:cstheme="minorHAnsi"/>
        </w:rPr>
      </w:pPr>
      <w:r w:rsidRPr="00367566">
        <w:rPr>
          <w:rFonts w:cstheme="minorHAnsi"/>
        </w:rPr>
        <w:t>Orient the filter so that the inlet is on the fluid side and the outlet is on the vacuum side.</w:t>
      </w:r>
    </w:p>
    <w:p w14:paraId="3FB39BEA" w14:textId="77777777" w:rsidR="00367566" w:rsidRPr="00367566" w:rsidRDefault="00367566" w:rsidP="00B15021">
      <w:pPr>
        <w:pStyle w:val="BodyText"/>
        <w:numPr>
          <w:ilvl w:val="2"/>
          <w:numId w:val="5"/>
        </w:numPr>
        <w:ind w:left="1080"/>
        <w:rPr>
          <w:rFonts w:cstheme="minorHAnsi"/>
        </w:rPr>
      </w:pPr>
      <w:r w:rsidRPr="00367566">
        <w:rPr>
          <w:rFonts w:cstheme="minorHAnsi"/>
        </w:rPr>
        <w:t>Label the filter with the date of installation.</w:t>
      </w:r>
    </w:p>
    <w:p w14:paraId="68712A09" w14:textId="77777777" w:rsidR="00367566" w:rsidRPr="00367566" w:rsidRDefault="00367566" w:rsidP="00B15021">
      <w:pPr>
        <w:pStyle w:val="BodyText"/>
        <w:numPr>
          <w:ilvl w:val="2"/>
          <w:numId w:val="5"/>
        </w:numPr>
        <w:ind w:left="1080"/>
        <w:rPr>
          <w:rFonts w:cstheme="minorHAnsi"/>
        </w:rPr>
      </w:pPr>
      <w:r w:rsidRPr="00367566">
        <w:rPr>
          <w:rFonts w:cstheme="minorHAnsi"/>
        </w:rPr>
        <w:t>Change filters regularly, depending on use.</w:t>
      </w:r>
    </w:p>
    <w:p w14:paraId="4B534CDA" w14:textId="1905E6CA" w:rsidR="00367566" w:rsidRDefault="00367566" w:rsidP="00B15021">
      <w:pPr>
        <w:pStyle w:val="BodyText"/>
        <w:numPr>
          <w:ilvl w:val="2"/>
          <w:numId w:val="5"/>
        </w:numPr>
        <w:ind w:left="1080"/>
        <w:rPr>
          <w:rFonts w:cstheme="minorHAnsi"/>
        </w:rPr>
      </w:pPr>
      <w:r w:rsidRPr="00367566">
        <w:rPr>
          <w:rFonts w:cstheme="minorHAnsi"/>
        </w:rPr>
        <w:t>Dispose of used filters as biohazardous waste</w:t>
      </w:r>
      <w:r>
        <w:rPr>
          <w:rFonts w:cstheme="minorHAnsi"/>
        </w:rPr>
        <w:t>.</w:t>
      </w:r>
    </w:p>
    <w:p w14:paraId="127382BE" w14:textId="746B5EB4" w:rsidR="00CF7612" w:rsidRDefault="00CF7612" w:rsidP="009373A8">
      <w:pPr>
        <w:pStyle w:val="BodyText"/>
        <w:ind w:left="0"/>
        <w:rPr>
          <w:rFonts w:cstheme="minorHAnsi"/>
        </w:rPr>
      </w:pPr>
    </w:p>
    <w:p w14:paraId="561D1B9F" w14:textId="223A345F" w:rsidR="00CF7612" w:rsidRDefault="00CF7612" w:rsidP="00CF48AF">
      <w:pPr>
        <w:pStyle w:val="Heading1"/>
      </w:pPr>
      <w:bookmarkStart w:id="22" w:name="_Toc98937686"/>
      <w:r>
        <w:t>Centrifuge Safety</w:t>
      </w:r>
      <w:bookmarkEnd w:id="22"/>
    </w:p>
    <w:p w14:paraId="28DF66C1" w14:textId="77777777" w:rsidR="00CF7612" w:rsidRPr="00E5069A" w:rsidRDefault="00CF7612" w:rsidP="009373A8">
      <w:pPr>
        <w:pStyle w:val="BodyText"/>
        <w:ind w:left="0"/>
        <w:rPr>
          <w:rFonts w:cstheme="minorHAnsi"/>
        </w:rPr>
      </w:pPr>
    </w:p>
    <w:p w14:paraId="0C58EC72" w14:textId="6DE24AE7" w:rsidR="00367566" w:rsidRDefault="00367566" w:rsidP="009373A8">
      <w:pPr>
        <w:pStyle w:val="BodyText"/>
        <w:numPr>
          <w:ilvl w:val="0"/>
          <w:numId w:val="86"/>
        </w:numPr>
        <w:ind w:left="720"/>
        <w:rPr>
          <w:rFonts w:cstheme="minorHAnsi"/>
          <w:b/>
          <w:bCs/>
        </w:rPr>
      </w:pPr>
      <w:bookmarkStart w:id="23" w:name="_Toc92467751"/>
      <w:bookmarkStart w:id="24" w:name="_Toc92726304"/>
      <w:bookmarkStart w:id="25" w:name="_Toc92467752"/>
      <w:bookmarkStart w:id="26" w:name="_Toc92726305"/>
      <w:bookmarkStart w:id="27" w:name="_Toc92467753"/>
      <w:bookmarkStart w:id="28" w:name="_Toc92726306"/>
      <w:bookmarkStart w:id="29" w:name="_Toc92467754"/>
      <w:bookmarkStart w:id="30" w:name="_Toc92726307"/>
      <w:bookmarkStart w:id="31" w:name="_Toc92467755"/>
      <w:bookmarkStart w:id="32" w:name="_Toc92726308"/>
      <w:bookmarkStart w:id="33" w:name="_Toc92467756"/>
      <w:bookmarkStart w:id="34" w:name="_Toc92726309"/>
      <w:bookmarkStart w:id="35" w:name="_Toc92467757"/>
      <w:bookmarkStart w:id="36" w:name="_Toc92726310"/>
      <w:bookmarkStart w:id="37" w:name="_Toc92467758"/>
      <w:bookmarkStart w:id="38" w:name="_Toc92726311"/>
      <w:bookmarkStart w:id="39" w:name="A.Biosafety_Level_1"/>
      <w:bookmarkStart w:id="40" w:name="_Toc92467759"/>
      <w:bookmarkStart w:id="41" w:name="_Toc92726312"/>
      <w:bookmarkStart w:id="42" w:name="_Toc92467760"/>
      <w:bookmarkStart w:id="43" w:name="_Toc92726313"/>
      <w:bookmarkStart w:id="44" w:name="_Toc92467761"/>
      <w:bookmarkStart w:id="45" w:name="_Toc92726314"/>
      <w:bookmarkStart w:id="46" w:name="B.Biosafety_Level_2"/>
      <w:bookmarkStart w:id="47" w:name="_Toc92467762"/>
      <w:bookmarkStart w:id="48" w:name="_Toc92726315"/>
      <w:bookmarkStart w:id="49" w:name="_Toc92467763"/>
      <w:bookmarkStart w:id="50" w:name="_Toc92726316"/>
      <w:bookmarkStart w:id="51" w:name="_Toc92467764"/>
      <w:bookmarkStart w:id="52" w:name="_Toc92726317"/>
      <w:bookmarkStart w:id="53" w:name="C.Biosafety_Level_3"/>
      <w:bookmarkStart w:id="54" w:name="_Toc92467765"/>
      <w:bookmarkStart w:id="55" w:name="_Toc92726318"/>
      <w:bookmarkStart w:id="56" w:name="_Toc92467766"/>
      <w:bookmarkStart w:id="57" w:name="_Toc92726319"/>
      <w:bookmarkStart w:id="58" w:name="_Toc92467767"/>
      <w:bookmarkStart w:id="59" w:name="_Toc92726320"/>
      <w:bookmarkStart w:id="60" w:name="_Toc92467768"/>
      <w:bookmarkStart w:id="61" w:name="_Toc92726321"/>
      <w:bookmarkStart w:id="62" w:name="_Toc92467769"/>
      <w:bookmarkStart w:id="63" w:name="_Toc92726322"/>
      <w:bookmarkStart w:id="64" w:name="D.Biosafety_Level_4"/>
      <w:bookmarkStart w:id="65" w:name="_Toc92467770"/>
      <w:bookmarkStart w:id="66" w:name="_Toc92726323"/>
      <w:bookmarkStart w:id="67" w:name="_Toc92467771"/>
      <w:bookmarkStart w:id="68" w:name="_Toc92726324"/>
      <w:bookmarkStart w:id="69" w:name="_Toc92467772"/>
      <w:bookmarkStart w:id="70" w:name="_Toc92726325"/>
      <w:bookmarkStart w:id="71" w:name="_Toc92467773"/>
      <w:bookmarkStart w:id="72" w:name="_Toc92726326"/>
      <w:bookmarkStart w:id="73" w:name="_Toc92467774"/>
      <w:bookmarkStart w:id="74" w:name="_Toc92726327"/>
      <w:bookmarkStart w:id="75" w:name="Biosafety_Summary"/>
      <w:bookmarkStart w:id="76" w:name="_Toc92467775"/>
      <w:bookmarkStart w:id="77" w:name="_Toc92726328"/>
      <w:bookmarkStart w:id="78" w:name="_Toc92467776"/>
      <w:bookmarkStart w:id="79" w:name="_Toc92726329"/>
      <w:bookmarkStart w:id="80" w:name="_Toc92467862"/>
      <w:bookmarkStart w:id="81" w:name="_Toc92726415"/>
      <w:bookmarkStart w:id="82" w:name="_Toc92467863"/>
      <w:bookmarkStart w:id="83" w:name="_Toc92726416"/>
      <w:bookmarkStart w:id="84" w:name="_Toc92467864"/>
      <w:bookmarkStart w:id="85" w:name="_Toc92726417"/>
      <w:bookmarkStart w:id="86" w:name="_Toc92467865"/>
      <w:bookmarkStart w:id="87" w:name="_Toc92726418"/>
      <w:bookmarkStart w:id="88" w:name="_Toc92467866"/>
      <w:bookmarkStart w:id="89" w:name="_Toc92726419"/>
      <w:bookmarkStart w:id="90" w:name="_Toc92467868"/>
      <w:bookmarkStart w:id="91" w:name="_Toc927264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863551">
        <w:rPr>
          <w:rFonts w:cstheme="minorHAnsi"/>
          <w:b/>
          <w:bCs/>
        </w:rPr>
        <w:t>Types of Centrifuges</w:t>
      </w:r>
    </w:p>
    <w:p w14:paraId="7606190B" w14:textId="6D199534" w:rsidR="00367566" w:rsidRDefault="00367566" w:rsidP="009373A8">
      <w:pPr>
        <w:pStyle w:val="BodyText"/>
        <w:rPr>
          <w:rFonts w:cstheme="minorHAnsi"/>
        </w:rPr>
      </w:pPr>
      <w:r>
        <w:rPr>
          <w:rFonts w:cstheme="minorHAnsi"/>
        </w:rPr>
        <w:t xml:space="preserve">Centrifuges are used routinely in laboratories to </w:t>
      </w:r>
      <w:r w:rsidRPr="00367566">
        <w:rPr>
          <w:rFonts w:cstheme="minorHAnsi"/>
        </w:rPr>
        <w:t>separate substances according to size and density differences by using centrifugal forces. They can generate massive forces so it’s important to use them carefully. There are several general classes of centrifuges:</w:t>
      </w:r>
    </w:p>
    <w:p w14:paraId="42DCB9B1" w14:textId="77777777" w:rsidR="00367566" w:rsidRDefault="00367566" w:rsidP="009373A8">
      <w:pPr>
        <w:pStyle w:val="BodyText"/>
        <w:numPr>
          <w:ilvl w:val="0"/>
          <w:numId w:val="6"/>
        </w:numPr>
        <w:ind w:left="1080"/>
        <w:rPr>
          <w:rFonts w:cstheme="minorHAnsi"/>
        </w:rPr>
      </w:pPr>
      <w:r w:rsidRPr="00367566">
        <w:rPr>
          <w:rFonts w:cstheme="minorHAnsi"/>
        </w:rPr>
        <w:t>Ultra</w:t>
      </w:r>
      <w:r>
        <w:rPr>
          <w:rFonts w:cstheme="minorHAnsi"/>
        </w:rPr>
        <w:t>-</w:t>
      </w:r>
      <w:r w:rsidRPr="00367566">
        <w:rPr>
          <w:rFonts w:cstheme="minorHAnsi"/>
        </w:rPr>
        <w:t>speed – Floor models that spin at up to 1,000,000 x g. These require extensive special training from vendors or experienced users.</w:t>
      </w:r>
    </w:p>
    <w:p w14:paraId="3F2D949A" w14:textId="77777777" w:rsidR="00367566" w:rsidRDefault="00367566" w:rsidP="009373A8">
      <w:pPr>
        <w:pStyle w:val="BodyText"/>
        <w:numPr>
          <w:ilvl w:val="0"/>
          <w:numId w:val="6"/>
        </w:numPr>
        <w:ind w:left="1080"/>
        <w:rPr>
          <w:rFonts w:cstheme="minorHAnsi"/>
        </w:rPr>
      </w:pPr>
      <w:r w:rsidRPr="00367566">
        <w:rPr>
          <w:rFonts w:cstheme="minorHAnsi"/>
        </w:rPr>
        <w:t>Super speed – Floor models that spin at up to 75,000 x g</w:t>
      </w:r>
    </w:p>
    <w:p w14:paraId="679C3DF6" w14:textId="77777777" w:rsidR="00367566" w:rsidRDefault="00367566" w:rsidP="009373A8">
      <w:pPr>
        <w:pStyle w:val="BodyText"/>
        <w:numPr>
          <w:ilvl w:val="0"/>
          <w:numId w:val="6"/>
        </w:numPr>
        <w:ind w:left="1080"/>
        <w:rPr>
          <w:rFonts w:cstheme="minorHAnsi"/>
        </w:rPr>
      </w:pPr>
      <w:r w:rsidRPr="00367566">
        <w:rPr>
          <w:rFonts w:cstheme="minorHAnsi"/>
        </w:rPr>
        <w:t>High speed – Benchtop models that spin up to 24,000 x g</w:t>
      </w:r>
    </w:p>
    <w:p w14:paraId="52858715" w14:textId="2FAC8472" w:rsidR="00367566" w:rsidRDefault="00367566" w:rsidP="009373A8">
      <w:pPr>
        <w:pStyle w:val="BodyText"/>
        <w:numPr>
          <w:ilvl w:val="0"/>
          <w:numId w:val="6"/>
        </w:numPr>
        <w:ind w:left="1080"/>
        <w:rPr>
          <w:rFonts w:cstheme="minorHAnsi"/>
        </w:rPr>
      </w:pPr>
      <w:r w:rsidRPr="00367566">
        <w:rPr>
          <w:rFonts w:cstheme="minorHAnsi"/>
        </w:rPr>
        <w:t>Low speed – Benchtop models that spin up to 7,333 x g</w:t>
      </w:r>
    </w:p>
    <w:p w14:paraId="0861D0E6" w14:textId="77777777" w:rsidR="00367566" w:rsidRDefault="00367566" w:rsidP="009373A8">
      <w:pPr>
        <w:pStyle w:val="BodyText"/>
        <w:ind w:left="1080"/>
        <w:rPr>
          <w:rFonts w:cstheme="minorHAnsi"/>
        </w:rPr>
      </w:pPr>
    </w:p>
    <w:p w14:paraId="4F6E1314" w14:textId="2B97C5F9" w:rsidR="00367566" w:rsidRDefault="00367566" w:rsidP="009373A8">
      <w:pPr>
        <w:pStyle w:val="BodyText"/>
        <w:rPr>
          <w:rFonts w:cstheme="minorHAnsi"/>
        </w:rPr>
      </w:pPr>
      <w:r>
        <w:rPr>
          <w:rFonts w:cstheme="minorHAnsi"/>
        </w:rPr>
        <w:t>Rotors are the parts of the centrifuge that holds the samples and spin. They can be fixed-angle, have swinging buckets, or be highly specialized for a particular use.</w:t>
      </w:r>
    </w:p>
    <w:p w14:paraId="7892A0B2" w14:textId="77777777" w:rsidR="00367566" w:rsidRDefault="00367566" w:rsidP="009373A8">
      <w:pPr>
        <w:pStyle w:val="BodyText"/>
        <w:rPr>
          <w:rFonts w:cstheme="minorHAnsi"/>
        </w:rPr>
      </w:pPr>
    </w:p>
    <w:p w14:paraId="7B978527" w14:textId="2C2BB232" w:rsidR="00367566" w:rsidRDefault="00367566" w:rsidP="009373A8">
      <w:pPr>
        <w:pStyle w:val="BodyText"/>
        <w:numPr>
          <w:ilvl w:val="0"/>
          <w:numId w:val="86"/>
        </w:numPr>
        <w:ind w:left="720"/>
        <w:rPr>
          <w:rFonts w:cstheme="minorHAnsi"/>
          <w:b/>
          <w:bCs/>
        </w:rPr>
      </w:pPr>
      <w:r>
        <w:rPr>
          <w:rFonts w:cstheme="minorHAnsi"/>
          <w:b/>
          <w:bCs/>
        </w:rPr>
        <w:t>Hazards of Centrifugation</w:t>
      </w:r>
    </w:p>
    <w:p w14:paraId="235FE070" w14:textId="441F0391" w:rsidR="00367566" w:rsidRDefault="00367566" w:rsidP="009373A8">
      <w:pPr>
        <w:pStyle w:val="BodyText"/>
        <w:rPr>
          <w:rFonts w:cstheme="minorHAnsi"/>
        </w:rPr>
      </w:pPr>
      <w:r w:rsidRPr="00A97AC2">
        <w:rPr>
          <w:rFonts w:cstheme="minorHAnsi"/>
        </w:rPr>
        <w:t>If used and/or maintained improperly, all centrifuges (including microcentrifuges) can present various hazards including:</w:t>
      </w:r>
    </w:p>
    <w:p w14:paraId="413C8AF3" w14:textId="49A0E23C" w:rsidR="00367566" w:rsidRDefault="00367566" w:rsidP="009373A8">
      <w:pPr>
        <w:pStyle w:val="BodyText"/>
        <w:numPr>
          <w:ilvl w:val="0"/>
          <w:numId w:val="6"/>
        </w:numPr>
        <w:ind w:left="1080"/>
        <w:rPr>
          <w:rFonts w:cstheme="minorHAnsi"/>
        </w:rPr>
      </w:pPr>
      <w:r>
        <w:rPr>
          <w:rFonts w:cstheme="minorHAnsi"/>
        </w:rPr>
        <w:t>Physical hazards – mechanical failure due to mechanical stress, metal fatigue, and corrosion of the rotor over time.</w:t>
      </w:r>
    </w:p>
    <w:p w14:paraId="3AA8609D" w14:textId="58E31D25" w:rsidR="00367566" w:rsidRDefault="00367566" w:rsidP="009373A8">
      <w:pPr>
        <w:pStyle w:val="BodyText"/>
        <w:numPr>
          <w:ilvl w:val="0"/>
          <w:numId w:val="6"/>
        </w:numPr>
        <w:ind w:left="1080"/>
        <w:rPr>
          <w:rFonts w:cstheme="minorHAnsi"/>
        </w:rPr>
      </w:pPr>
      <w:r>
        <w:rPr>
          <w:rFonts w:cstheme="minorHAnsi"/>
        </w:rPr>
        <w:t>Exposure hazards – aerosolization of biohazardous, chemical, or radioactive materials.</w:t>
      </w:r>
    </w:p>
    <w:p w14:paraId="33376225" w14:textId="74497BBE" w:rsidR="00367566" w:rsidRDefault="00367566" w:rsidP="009373A8">
      <w:pPr>
        <w:pStyle w:val="BodyText"/>
        <w:rPr>
          <w:rFonts w:cstheme="minorHAnsi"/>
        </w:rPr>
      </w:pPr>
    </w:p>
    <w:p w14:paraId="421D2CF2" w14:textId="37AA31C9" w:rsidR="00367566" w:rsidRDefault="00367566" w:rsidP="009373A8">
      <w:pPr>
        <w:pStyle w:val="BodyText"/>
        <w:rPr>
          <w:rFonts w:cstheme="minorHAnsi"/>
        </w:rPr>
      </w:pPr>
      <w:r>
        <w:rPr>
          <w:rFonts w:cstheme="minorHAnsi"/>
        </w:rPr>
        <w:t>Common causes of centrifuge malfunctions include:</w:t>
      </w:r>
    </w:p>
    <w:p w14:paraId="66E95590" w14:textId="21FAE532" w:rsidR="00367566" w:rsidRDefault="00367566" w:rsidP="009373A8">
      <w:pPr>
        <w:pStyle w:val="BodyText"/>
        <w:numPr>
          <w:ilvl w:val="0"/>
          <w:numId w:val="6"/>
        </w:numPr>
        <w:ind w:left="1080"/>
        <w:rPr>
          <w:rFonts w:cstheme="minorHAnsi"/>
        </w:rPr>
      </w:pPr>
      <w:r>
        <w:rPr>
          <w:rFonts w:cstheme="minorHAnsi"/>
        </w:rPr>
        <w:t>Incorrect loading or balancing</w:t>
      </w:r>
    </w:p>
    <w:p w14:paraId="324A6396" w14:textId="77777777" w:rsidR="00367566" w:rsidRPr="00367566" w:rsidRDefault="00367566" w:rsidP="009373A8">
      <w:pPr>
        <w:pStyle w:val="BodyText"/>
        <w:numPr>
          <w:ilvl w:val="1"/>
          <w:numId w:val="6"/>
        </w:numPr>
        <w:ind w:left="1440"/>
        <w:rPr>
          <w:rFonts w:cstheme="minorHAnsi"/>
        </w:rPr>
      </w:pPr>
      <w:r w:rsidRPr="00367566">
        <w:rPr>
          <w:rFonts w:cstheme="minorHAnsi"/>
        </w:rPr>
        <w:t>Failure to place the lid on the rotor.</w:t>
      </w:r>
    </w:p>
    <w:p w14:paraId="6ADB3EAB" w14:textId="77777777" w:rsidR="00367566" w:rsidRPr="00367566" w:rsidRDefault="00367566" w:rsidP="009373A8">
      <w:pPr>
        <w:pStyle w:val="BodyText"/>
        <w:numPr>
          <w:ilvl w:val="1"/>
          <w:numId w:val="6"/>
        </w:numPr>
        <w:ind w:left="1440"/>
        <w:rPr>
          <w:rFonts w:cstheme="minorHAnsi"/>
        </w:rPr>
      </w:pPr>
      <w:r w:rsidRPr="00367566">
        <w:rPr>
          <w:rFonts w:cstheme="minorHAnsi"/>
        </w:rPr>
        <w:t>Failure to properly secure the rotor lid.</w:t>
      </w:r>
    </w:p>
    <w:p w14:paraId="78000367" w14:textId="77777777" w:rsidR="00367566" w:rsidRPr="00367566" w:rsidRDefault="00367566" w:rsidP="009373A8">
      <w:pPr>
        <w:pStyle w:val="BodyText"/>
        <w:numPr>
          <w:ilvl w:val="1"/>
          <w:numId w:val="6"/>
        </w:numPr>
        <w:ind w:left="1440"/>
        <w:rPr>
          <w:rFonts w:cstheme="minorHAnsi"/>
        </w:rPr>
      </w:pPr>
      <w:r w:rsidRPr="00367566">
        <w:rPr>
          <w:rFonts w:cstheme="minorHAnsi"/>
        </w:rPr>
        <w:t>Failure to properly balance the load.</w:t>
      </w:r>
    </w:p>
    <w:p w14:paraId="338F8C2B" w14:textId="77777777" w:rsidR="00367566" w:rsidRPr="00367566" w:rsidRDefault="00367566" w:rsidP="009373A8">
      <w:pPr>
        <w:pStyle w:val="BodyText"/>
        <w:numPr>
          <w:ilvl w:val="1"/>
          <w:numId w:val="6"/>
        </w:numPr>
        <w:ind w:left="1440"/>
        <w:rPr>
          <w:rFonts w:cstheme="minorHAnsi"/>
        </w:rPr>
      </w:pPr>
      <w:r w:rsidRPr="00367566">
        <w:rPr>
          <w:rFonts w:cstheme="minorHAnsi"/>
        </w:rPr>
        <w:t>Using a swinging bucket rotor with missing buckets.</w:t>
      </w:r>
    </w:p>
    <w:p w14:paraId="250109F1" w14:textId="77777777" w:rsidR="00367566" w:rsidRPr="00367566" w:rsidRDefault="00367566" w:rsidP="009373A8">
      <w:pPr>
        <w:pStyle w:val="BodyText"/>
        <w:numPr>
          <w:ilvl w:val="1"/>
          <w:numId w:val="6"/>
        </w:numPr>
        <w:ind w:left="1440"/>
        <w:rPr>
          <w:rFonts w:cstheme="minorHAnsi"/>
        </w:rPr>
      </w:pPr>
      <w:r w:rsidRPr="00367566">
        <w:rPr>
          <w:rFonts w:cstheme="minorHAnsi"/>
        </w:rPr>
        <w:t>Buckets hooked incorrectly and unable to swing freely.</w:t>
      </w:r>
    </w:p>
    <w:p w14:paraId="31377659" w14:textId="33E71E7F" w:rsidR="00367566" w:rsidRDefault="00367566" w:rsidP="009373A8">
      <w:pPr>
        <w:pStyle w:val="BodyText"/>
        <w:numPr>
          <w:ilvl w:val="1"/>
          <w:numId w:val="6"/>
        </w:numPr>
        <w:ind w:left="1440"/>
        <w:rPr>
          <w:rFonts w:cstheme="minorHAnsi"/>
        </w:rPr>
      </w:pPr>
      <w:r w:rsidRPr="00367566">
        <w:rPr>
          <w:rFonts w:cstheme="minorHAnsi"/>
        </w:rPr>
        <w:t>Overloading the rotor’s maximum mass</w:t>
      </w:r>
    </w:p>
    <w:p w14:paraId="41090164" w14:textId="3368C97F" w:rsidR="00367566" w:rsidRDefault="00367566" w:rsidP="009373A8">
      <w:pPr>
        <w:pStyle w:val="BodyText"/>
        <w:numPr>
          <w:ilvl w:val="0"/>
          <w:numId w:val="6"/>
        </w:numPr>
        <w:ind w:left="1080"/>
        <w:rPr>
          <w:rFonts w:cstheme="minorHAnsi"/>
        </w:rPr>
      </w:pPr>
      <w:r>
        <w:rPr>
          <w:rFonts w:cstheme="minorHAnsi"/>
        </w:rPr>
        <w:t>Incorrect attachment</w:t>
      </w:r>
    </w:p>
    <w:p w14:paraId="5606CD59" w14:textId="32C09F2D" w:rsidR="00367566" w:rsidRDefault="00367566" w:rsidP="009373A8">
      <w:pPr>
        <w:pStyle w:val="BodyText"/>
        <w:numPr>
          <w:ilvl w:val="1"/>
          <w:numId w:val="6"/>
        </w:numPr>
        <w:ind w:left="1440"/>
        <w:rPr>
          <w:rFonts w:cstheme="minorHAnsi"/>
        </w:rPr>
      </w:pPr>
      <w:r>
        <w:rPr>
          <w:rFonts w:cstheme="minorHAnsi"/>
        </w:rPr>
        <w:t>Failure to properly secure the rotor to the drive.</w:t>
      </w:r>
    </w:p>
    <w:p w14:paraId="7EF3B0E0" w14:textId="22A75053" w:rsidR="00367566" w:rsidRPr="00396066" w:rsidRDefault="00367566" w:rsidP="009373A8">
      <w:pPr>
        <w:pStyle w:val="BodyText"/>
        <w:numPr>
          <w:ilvl w:val="0"/>
          <w:numId w:val="6"/>
        </w:numPr>
        <w:ind w:left="1080"/>
        <w:rPr>
          <w:rFonts w:cstheme="minorHAnsi"/>
          <w:lang w:val="es-ES"/>
        </w:rPr>
      </w:pPr>
      <w:r w:rsidRPr="00A97AC2">
        <w:rPr>
          <w:rFonts w:cstheme="minorHAnsi"/>
          <w:lang w:val="es-ES"/>
        </w:rPr>
        <w:t>Consumable failure – tubes, plates, etc.</w:t>
      </w:r>
    </w:p>
    <w:p w14:paraId="07C144DE" w14:textId="6D169EFF" w:rsidR="00367566" w:rsidRDefault="00367566" w:rsidP="009373A8">
      <w:pPr>
        <w:pStyle w:val="BodyText"/>
        <w:numPr>
          <w:ilvl w:val="1"/>
          <w:numId w:val="6"/>
        </w:numPr>
        <w:ind w:left="1440"/>
        <w:rPr>
          <w:rFonts w:cstheme="minorHAnsi"/>
        </w:rPr>
      </w:pPr>
      <w:r w:rsidRPr="00A97AC2">
        <w:rPr>
          <w:rFonts w:cstheme="minorHAnsi"/>
        </w:rPr>
        <w:t xml:space="preserve">Failure to inspect </w:t>
      </w:r>
      <w:r>
        <w:rPr>
          <w:rFonts w:cstheme="minorHAnsi"/>
        </w:rPr>
        <w:t>tubes carefully and to seal them adequately.</w:t>
      </w:r>
    </w:p>
    <w:p w14:paraId="17DE9DD1" w14:textId="5B31BFB9" w:rsidR="00367566" w:rsidRPr="00A97AC2" w:rsidRDefault="00367566" w:rsidP="009373A8">
      <w:pPr>
        <w:pStyle w:val="BodyText"/>
        <w:numPr>
          <w:ilvl w:val="1"/>
          <w:numId w:val="6"/>
        </w:numPr>
        <w:ind w:left="1440"/>
        <w:rPr>
          <w:rFonts w:cstheme="minorHAnsi"/>
        </w:rPr>
      </w:pPr>
      <w:r>
        <w:rPr>
          <w:rFonts w:cstheme="minorHAnsi"/>
        </w:rPr>
        <w:lastRenderedPageBreak/>
        <w:t>Tubes have maximum rated speeds. If in doubt, contact the manufacturer.</w:t>
      </w:r>
    </w:p>
    <w:p w14:paraId="74085CF2" w14:textId="72A97EB2" w:rsidR="00367566" w:rsidRDefault="00367566" w:rsidP="009373A8">
      <w:pPr>
        <w:pStyle w:val="BodyText"/>
        <w:numPr>
          <w:ilvl w:val="0"/>
          <w:numId w:val="6"/>
        </w:numPr>
        <w:ind w:left="1080"/>
        <w:rPr>
          <w:rFonts w:cstheme="minorHAnsi"/>
        </w:rPr>
      </w:pPr>
      <w:r w:rsidRPr="00367566">
        <w:rPr>
          <w:rFonts w:cstheme="minorHAnsi"/>
        </w:rPr>
        <w:t>Corrosion</w:t>
      </w:r>
    </w:p>
    <w:p w14:paraId="6B6E592A" w14:textId="0E8709E9" w:rsidR="00367566" w:rsidRPr="00A97AC2" w:rsidRDefault="00367566" w:rsidP="009373A8">
      <w:pPr>
        <w:pStyle w:val="BodyText"/>
        <w:numPr>
          <w:ilvl w:val="1"/>
          <w:numId w:val="6"/>
        </w:numPr>
        <w:ind w:left="1440"/>
        <w:rPr>
          <w:rFonts w:cstheme="minorHAnsi"/>
        </w:rPr>
      </w:pPr>
      <w:r>
        <w:rPr>
          <w:rFonts w:cstheme="minorHAnsi"/>
        </w:rPr>
        <w:t>Failure to properly clean and maintain rotors. Chemicals left in contact with rotors can cause pitting and destruction of surfaces, weakening the rotor.</w:t>
      </w:r>
    </w:p>
    <w:p w14:paraId="78E64C19" w14:textId="4CDB0253" w:rsidR="00367566" w:rsidRDefault="00367566" w:rsidP="009373A8">
      <w:pPr>
        <w:pStyle w:val="BodyText"/>
        <w:numPr>
          <w:ilvl w:val="0"/>
          <w:numId w:val="6"/>
        </w:numPr>
        <w:ind w:left="1080"/>
        <w:rPr>
          <w:rFonts w:cstheme="minorHAnsi"/>
        </w:rPr>
      </w:pPr>
      <w:r w:rsidRPr="00A97AC2">
        <w:rPr>
          <w:rFonts w:cstheme="minorHAnsi"/>
        </w:rPr>
        <w:t>Fatigue</w:t>
      </w:r>
    </w:p>
    <w:p w14:paraId="08F4F6E2" w14:textId="52B07E8F" w:rsidR="00367566" w:rsidRDefault="00367566" w:rsidP="009373A8">
      <w:pPr>
        <w:pStyle w:val="BodyText"/>
        <w:numPr>
          <w:ilvl w:val="1"/>
          <w:numId w:val="6"/>
        </w:numPr>
        <w:ind w:left="1440"/>
        <w:rPr>
          <w:rFonts w:cstheme="minorHAnsi"/>
        </w:rPr>
      </w:pPr>
      <w:r>
        <w:rPr>
          <w:rFonts w:cstheme="minorHAnsi"/>
        </w:rPr>
        <w:t>Using a rotor that has been dropped.</w:t>
      </w:r>
    </w:p>
    <w:p w14:paraId="57F40F23" w14:textId="44469E2B" w:rsidR="00367566" w:rsidRPr="00A97AC2" w:rsidRDefault="00367566" w:rsidP="009373A8">
      <w:pPr>
        <w:pStyle w:val="BodyText"/>
        <w:numPr>
          <w:ilvl w:val="1"/>
          <w:numId w:val="6"/>
        </w:numPr>
        <w:ind w:left="1440"/>
        <w:rPr>
          <w:rFonts w:cstheme="minorHAnsi"/>
        </w:rPr>
      </w:pPr>
      <w:r>
        <w:rPr>
          <w:rFonts w:cstheme="minorHAnsi"/>
        </w:rPr>
        <w:t>Using a rotor that has outlived its rated life span.</w:t>
      </w:r>
    </w:p>
    <w:p w14:paraId="74D8B3AE" w14:textId="77777777" w:rsidR="00367566" w:rsidRPr="00A97AC2" w:rsidRDefault="00367566" w:rsidP="009373A8">
      <w:pPr>
        <w:pStyle w:val="BodyText"/>
        <w:rPr>
          <w:rFonts w:cstheme="minorHAnsi"/>
        </w:rPr>
      </w:pPr>
    </w:p>
    <w:p w14:paraId="76736F0A" w14:textId="1E812A1F" w:rsidR="00367566" w:rsidRDefault="00367566" w:rsidP="009373A8">
      <w:pPr>
        <w:pStyle w:val="BodyText"/>
        <w:numPr>
          <w:ilvl w:val="0"/>
          <w:numId w:val="86"/>
        </w:numPr>
        <w:ind w:left="720"/>
        <w:rPr>
          <w:rFonts w:cstheme="minorHAnsi"/>
          <w:b/>
          <w:bCs/>
        </w:rPr>
      </w:pPr>
      <w:r>
        <w:rPr>
          <w:rFonts w:cstheme="minorHAnsi"/>
          <w:b/>
          <w:bCs/>
        </w:rPr>
        <w:t>Preventative Maintenance</w:t>
      </w:r>
    </w:p>
    <w:p w14:paraId="0A3D50B9" w14:textId="53374C1A" w:rsidR="00367566" w:rsidRDefault="00367566" w:rsidP="009373A8">
      <w:pPr>
        <w:pStyle w:val="BodyText"/>
        <w:numPr>
          <w:ilvl w:val="0"/>
          <w:numId w:val="6"/>
        </w:numPr>
        <w:ind w:left="1080"/>
        <w:rPr>
          <w:rFonts w:cstheme="minorHAnsi"/>
        </w:rPr>
      </w:pPr>
      <w:r w:rsidRPr="00AC0F75">
        <w:rPr>
          <w:rFonts w:cstheme="minorHAnsi"/>
        </w:rPr>
        <w:t>Establish</w:t>
      </w:r>
      <w:r>
        <w:rPr>
          <w:rFonts w:cstheme="minorHAnsi"/>
        </w:rPr>
        <w:t xml:space="preserve"> </w:t>
      </w:r>
      <w:r w:rsidRPr="00367566">
        <w:rPr>
          <w:rFonts w:cstheme="minorHAnsi"/>
        </w:rPr>
        <w:t>a preventive maintenance schedule</w:t>
      </w:r>
      <w:r w:rsidR="00990AF0">
        <w:rPr>
          <w:rFonts w:cstheme="minorHAnsi"/>
        </w:rPr>
        <w:t>, as necessary</w:t>
      </w:r>
      <w:r w:rsidRPr="00367566">
        <w:rPr>
          <w:rFonts w:cstheme="minorHAnsi"/>
        </w:rPr>
        <w:t>, including regular cleaning of the centrifuge interior and rotors to prevent damage and avoid costly repairs. Reference the centrifuge operator’s manual or contact the manufacturer for guidance. Equipment repair and adjustments shall only be conducted by a qualified service technician</w:t>
      </w:r>
      <w:r>
        <w:rPr>
          <w:rFonts w:cstheme="minorHAnsi"/>
        </w:rPr>
        <w:t>.</w:t>
      </w:r>
    </w:p>
    <w:p w14:paraId="597A193C" w14:textId="77777777" w:rsidR="00367566" w:rsidRPr="00367566" w:rsidRDefault="00367566" w:rsidP="009373A8">
      <w:pPr>
        <w:pStyle w:val="BodyText"/>
        <w:numPr>
          <w:ilvl w:val="0"/>
          <w:numId w:val="6"/>
        </w:numPr>
        <w:ind w:left="1080"/>
        <w:rPr>
          <w:rFonts w:cstheme="minorHAnsi"/>
        </w:rPr>
      </w:pPr>
      <w:r w:rsidRPr="00367566">
        <w:rPr>
          <w:rFonts w:cstheme="minorHAnsi"/>
        </w:rPr>
        <w:t>Only use cleaning and disinfecting products that are compatible with your rotor.</w:t>
      </w:r>
    </w:p>
    <w:p w14:paraId="3C26FC4C" w14:textId="77777777" w:rsidR="00367566" w:rsidRPr="00367566" w:rsidRDefault="00367566" w:rsidP="009373A8">
      <w:pPr>
        <w:pStyle w:val="BodyText"/>
        <w:numPr>
          <w:ilvl w:val="0"/>
          <w:numId w:val="6"/>
        </w:numPr>
        <w:ind w:left="1080"/>
        <w:rPr>
          <w:rFonts w:cstheme="minorHAnsi"/>
        </w:rPr>
      </w:pPr>
      <w:r w:rsidRPr="00367566">
        <w:rPr>
          <w:rFonts w:cstheme="minorHAnsi"/>
        </w:rPr>
        <w:t>After thoroughly cleaning rotors, store them upside down so they drain and dry completely.</w:t>
      </w:r>
    </w:p>
    <w:p w14:paraId="3EA9BFDC" w14:textId="77777777" w:rsidR="00367566" w:rsidRPr="00367566" w:rsidRDefault="00367566" w:rsidP="009373A8">
      <w:pPr>
        <w:pStyle w:val="BodyText"/>
        <w:numPr>
          <w:ilvl w:val="0"/>
          <w:numId w:val="6"/>
        </w:numPr>
        <w:ind w:left="1080"/>
        <w:rPr>
          <w:rFonts w:cstheme="minorHAnsi"/>
        </w:rPr>
      </w:pPr>
      <w:r w:rsidRPr="00367566">
        <w:rPr>
          <w:rFonts w:cstheme="minorHAnsi"/>
        </w:rPr>
        <w:t>Remove all adapters between spins.</w:t>
      </w:r>
    </w:p>
    <w:p w14:paraId="2A6698BB" w14:textId="39A31B2D" w:rsidR="00367566" w:rsidRDefault="00367566" w:rsidP="009373A8">
      <w:pPr>
        <w:pStyle w:val="BodyText"/>
        <w:numPr>
          <w:ilvl w:val="0"/>
          <w:numId w:val="6"/>
        </w:numPr>
        <w:ind w:left="1080"/>
        <w:rPr>
          <w:rFonts w:cstheme="minorHAnsi"/>
        </w:rPr>
      </w:pPr>
      <w:r w:rsidRPr="00367566">
        <w:rPr>
          <w:rFonts w:cstheme="minorHAnsi"/>
        </w:rPr>
        <w:t>Never use a rotor that’s been dropped. If it happens, or you notice any sign of damage, report this to your laboratory Principal Investigator immediately</w:t>
      </w:r>
      <w:r>
        <w:rPr>
          <w:rFonts w:cstheme="minorHAnsi"/>
        </w:rPr>
        <w:t>.</w:t>
      </w:r>
    </w:p>
    <w:p w14:paraId="5C39AD2B" w14:textId="72BA7B85" w:rsidR="00367566" w:rsidRDefault="00367566" w:rsidP="009373A8">
      <w:pPr>
        <w:pStyle w:val="BodyText"/>
        <w:rPr>
          <w:rFonts w:cstheme="minorHAnsi"/>
          <w:b/>
          <w:bCs/>
        </w:rPr>
      </w:pPr>
    </w:p>
    <w:p w14:paraId="6527E865" w14:textId="2CAD44C7" w:rsidR="00367566" w:rsidRDefault="00367566" w:rsidP="009373A8">
      <w:pPr>
        <w:pStyle w:val="BodyText"/>
        <w:numPr>
          <w:ilvl w:val="0"/>
          <w:numId w:val="86"/>
        </w:numPr>
        <w:ind w:left="720"/>
        <w:rPr>
          <w:rFonts w:cstheme="minorHAnsi"/>
          <w:b/>
          <w:bCs/>
        </w:rPr>
      </w:pPr>
      <w:r>
        <w:rPr>
          <w:rFonts w:cstheme="minorHAnsi"/>
          <w:b/>
          <w:bCs/>
        </w:rPr>
        <w:t>Centrifuging Risk Group 2 or Higher Materials</w:t>
      </w:r>
    </w:p>
    <w:p w14:paraId="0549E34C" w14:textId="0E344815" w:rsidR="00367566" w:rsidRDefault="00367566" w:rsidP="009373A8">
      <w:pPr>
        <w:pStyle w:val="BodyText"/>
        <w:rPr>
          <w:rFonts w:cstheme="minorHAnsi"/>
        </w:rPr>
      </w:pPr>
      <w:r>
        <w:rPr>
          <w:rFonts w:cstheme="minorHAnsi"/>
        </w:rPr>
        <w:t>Centrifuges create aerosols every time they are used. Potentially hazardous aerosols must always be properly contained. Special considerations must be made when centrifuging Risk group 2 or 3 agents.</w:t>
      </w:r>
    </w:p>
    <w:p w14:paraId="50554CB6" w14:textId="30C95C86" w:rsidR="00367566" w:rsidRPr="00367566" w:rsidRDefault="00367566" w:rsidP="009373A8">
      <w:pPr>
        <w:pStyle w:val="BodyText"/>
        <w:numPr>
          <w:ilvl w:val="0"/>
          <w:numId w:val="6"/>
        </w:numPr>
        <w:ind w:left="1080"/>
        <w:rPr>
          <w:rFonts w:cstheme="minorHAnsi"/>
        </w:rPr>
      </w:pPr>
      <w:r w:rsidRPr="00367566">
        <w:rPr>
          <w:rFonts w:cstheme="minorHAnsi"/>
        </w:rPr>
        <w:t>Gaskets</w:t>
      </w:r>
      <w:r>
        <w:rPr>
          <w:rFonts w:cstheme="minorHAnsi"/>
        </w:rPr>
        <w:t xml:space="preserve"> </w:t>
      </w:r>
      <w:r w:rsidRPr="00367566">
        <w:rPr>
          <w:rFonts w:cstheme="minorHAnsi"/>
        </w:rPr>
        <w:t>must be inspected before every use. Ensure broken or cracked gaskets are replaced before using.</w:t>
      </w:r>
    </w:p>
    <w:p w14:paraId="736CC4F2" w14:textId="77777777" w:rsidR="00367566" w:rsidRPr="00367566" w:rsidRDefault="00367566" w:rsidP="009373A8">
      <w:pPr>
        <w:pStyle w:val="BodyText"/>
        <w:numPr>
          <w:ilvl w:val="0"/>
          <w:numId w:val="6"/>
        </w:numPr>
        <w:ind w:left="1080"/>
        <w:rPr>
          <w:rFonts w:cstheme="minorHAnsi"/>
        </w:rPr>
      </w:pPr>
      <w:r w:rsidRPr="00367566">
        <w:rPr>
          <w:rFonts w:cstheme="minorHAnsi"/>
        </w:rPr>
        <w:t>Lightly lubricate gaskets regularly to prolong their life and create a better seal.</w:t>
      </w:r>
    </w:p>
    <w:p w14:paraId="2ECC6828" w14:textId="77777777" w:rsidR="00367566" w:rsidRPr="00367566" w:rsidRDefault="00367566" w:rsidP="009373A8">
      <w:pPr>
        <w:pStyle w:val="BodyText"/>
        <w:numPr>
          <w:ilvl w:val="0"/>
          <w:numId w:val="6"/>
        </w:numPr>
        <w:ind w:left="1080"/>
        <w:rPr>
          <w:rFonts w:cstheme="minorHAnsi"/>
        </w:rPr>
      </w:pPr>
      <w:r w:rsidRPr="00367566">
        <w:rPr>
          <w:rFonts w:cstheme="minorHAnsi"/>
        </w:rPr>
        <w:t>Load and unload rotors only inside the BSC. Sealed containers can only protect you from aerosols if you contain them while they’re opened.</w:t>
      </w:r>
    </w:p>
    <w:p w14:paraId="72C4A444" w14:textId="77777777" w:rsidR="00367566" w:rsidRPr="00367566" w:rsidRDefault="00367566" w:rsidP="009373A8">
      <w:pPr>
        <w:pStyle w:val="BodyText"/>
        <w:numPr>
          <w:ilvl w:val="0"/>
          <w:numId w:val="6"/>
        </w:numPr>
        <w:ind w:left="1080"/>
        <w:rPr>
          <w:rFonts w:cstheme="minorHAnsi"/>
        </w:rPr>
      </w:pPr>
      <w:r w:rsidRPr="00367566">
        <w:rPr>
          <w:rFonts w:cstheme="minorHAnsi"/>
        </w:rPr>
        <w:t>Transport rotors to and from centrifuges on carts to prevent dropping.</w:t>
      </w:r>
    </w:p>
    <w:p w14:paraId="315754B8" w14:textId="7CDEA775" w:rsidR="00367566" w:rsidRPr="00367566" w:rsidRDefault="00367566" w:rsidP="009373A8">
      <w:pPr>
        <w:pStyle w:val="BodyText"/>
        <w:numPr>
          <w:ilvl w:val="0"/>
          <w:numId w:val="6"/>
        </w:numPr>
        <w:ind w:left="1080"/>
        <w:rPr>
          <w:rFonts w:cstheme="minorHAnsi"/>
        </w:rPr>
      </w:pPr>
      <w:r w:rsidRPr="00367566">
        <w:rPr>
          <w:rFonts w:cstheme="minorHAnsi"/>
        </w:rPr>
        <w:t>Thoroughly decontaminate tubes as they are removed from the rotor. Thoroughly decontaminate the rotor before it is removed from the BSC</w:t>
      </w:r>
      <w:r>
        <w:rPr>
          <w:rFonts w:cstheme="minorHAnsi"/>
        </w:rPr>
        <w:t xml:space="preserve"> </w:t>
      </w:r>
    </w:p>
    <w:p w14:paraId="11B0946C" w14:textId="5E965809" w:rsidR="00100794" w:rsidRPr="00367566" w:rsidRDefault="00100794" w:rsidP="009373A8">
      <w:pPr>
        <w:pStyle w:val="BodyText"/>
      </w:pPr>
      <w:bookmarkStart w:id="92" w:name="F.Animal_Biosafety"/>
      <w:bookmarkStart w:id="93" w:name="_bookmark0"/>
      <w:bookmarkStart w:id="94" w:name="IV.Recombinant_DNA_Research"/>
      <w:bookmarkStart w:id="95" w:name="V.Disinfection_and_Sterilization"/>
      <w:bookmarkEnd w:id="92"/>
      <w:bookmarkEnd w:id="93"/>
      <w:bookmarkEnd w:id="94"/>
      <w:bookmarkEnd w:id="95"/>
    </w:p>
    <w:p w14:paraId="7C195512" w14:textId="2FAFB8C1" w:rsidR="00367566" w:rsidRPr="00ED7725" w:rsidRDefault="00367566" w:rsidP="00CF48AF">
      <w:pPr>
        <w:pStyle w:val="Heading1"/>
      </w:pPr>
      <w:bookmarkStart w:id="96" w:name="_Toc98937687"/>
      <w:r w:rsidRPr="00ED7725">
        <w:t>Cleaning, Disinfection, and</w:t>
      </w:r>
      <w:r w:rsidRPr="00A97AC2">
        <w:t xml:space="preserve"> </w:t>
      </w:r>
      <w:r w:rsidRPr="00ED7725">
        <w:t>Sterilization</w:t>
      </w:r>
      <w:bookmarkEnd w:id="96"/>
    </w:p>
    <w:p w14:paraId="3E3AA463" w14:textId="77777777" w:rsidR="00100794" w:rsidRPr="00A97AC2" w:rsidRDefault="00100794" w:rsidP="009373A8">
      <w:pPr>
        <w:pStyle w:val="BodyText"/>
        <w:tabs>
          <w:tab w:val="left" w:pos="720"/>
        </w:tabs>
        <w:ind w:hanging="720"/>
        <w:rPr>
          <w:rFonts w:cstheme="minorHAnsi"/>
          <w:b/>
        </w:rPr>
      </w:pPr>
    </w:p>
    <w:p w14:paraId="3DE21EE4" w14:textId="5B319C5F" w:rsidR="00367566" w:rsidRDefault="00367566" w:rsidP="00B15021">
      <w:pPr>
        <w:pStyle w:val="BodyText"/>
        <w:ind w:left="360"/>
        <w:rPr>
          <w:rFonts w:cstheme="minorHAnsi"/>
        </w:rPr>
      </w:pPr>
      <w:r w:rsidRPr="00367566">
        <w:rPr>
          <w:rFonts w:cstheme="minorHAnsi"/>
        </w:rPr>
        <w:t>Decontamination renders an area, device, item, or material safe to handle (i.e. safe in the context of being reasonably free from a risk of disease transmission). The primary objective of decontamination is to protect the laboratory worker, the environment, and anyone who enters the laboratory or handles laboratory products away from the laboratory. Reduction of cross-contamination in the laboratory is an added benefit.</w:t>
      </w:r>
    </w:p>
    <w:p w14:paraId="1948C101" w14:textId="77777777" w:rsidR="00367566" w:rsidRDefault="00367566" w:rsidP="00B15021">
      <w:pPr>
        <w:pStyle w:val="BodyText"/>
        <w:ind w:left="360"/>
        <w:rPr>
          <w:rFonts w:cstheme="minorHAnsi"/>
        </w:rPr>
      </w:pPr>
    </w:p>
    <w:p w14:paraId="6AC149CC" w14:textId="248ED72A" w:rsidR="00100794" w:rsidRDefault="00367566" w:rsidP="00B15021">
      <w:pPr>
        <w:pStyle w:val="BodyText"/>
        <w:ind w:left="360"/>
        <w:rPr>
          <w:rFonts w:cstheme="minorHAnsi"/>
        </w:rPr>
      </w:pPr>
      <w:r>
        <w:rPr>
          <w:rFonts w:cstheme="minorHAnsi"/>
        </w:rPr>
        <w:t xml:space="preserve">In order to manage biohazardous laboratory waste properly, it is important to understand the principles of sterilization, disinfection and decontamination and the differences between them. </w:t>
      </w:r>
      <w:r w:rsidR="00624A27" w:rsidRPr="00367566">
        <w:rPr>
          <w:rFonts w:cstheme="minorHAnsi"/>
        </w:rPr>
        <w:t xml:space="preserve">Biological safety depends on proper cleanup and removal of potentially harmful agents. </w:t>
      </w:r>
      <w:r w:rsidR="00871A4F" w:rsidRPr="00367566">
        <w:rPr>
          <w:rFonts w:cstheme="minorHAnsi"/>
        </w:rPr>
        <w:t xml:space="preserve">Cleaning, </w:t>
      </w:r>
      <w:r w:rsidR="00871A4F" w:rsidRPr="00367566">
        <w:rPr>
          <w:rFonts w:cstheme="minorHAnsi"/>
        </w:rPr>
        <w:lastRenderedPageBreak/>
        <w:t>d</w:t>
      </w:r>
      <w:r w:rsidR="00624A27" w:rsidRPr="00367566">
        <w:rPr>
          <w:rFonts w:cstheme="minorHAnsi"/>
        </w:rPr>
        <w:t>isinfection and sterilization are ways to help ensure biological safety in the laboratory.</w:t>
      </w:r>
    </w:p>
    <w:p w14:paraId="0FA96FD7" w14:textId="77777777" w:rsidR="00257B08" w:rsidRPr="00367566" w:rsidRDefault="00257B08" w:rsidP="00B15021">
      <w:pPr>
        <w:pStyle w:val="BodyText"/>
        <w:ind w:left="360"/>
        <w:rPr>
          <w:rFonts w:cstheme="minorHAnsi"/>
        </w:rPr>
      </w:pPr>
    </w:p>
    <w:p w14:paraId="2FAC1CDA" w14:textId="21014DA3" w:rsidR="00871A4F" w:rsidRPr="00A97AC2" w:rsidRDefault="00871A4F" w:rsidP="00B15021">
      <w:pPr>
        <w:pStyle w:val="ListParagraph"/>
        <w:numPr>
          <w:ilvl w:val="0"/>
          <w:numId w:val="89"/>
        </w:numPr>
        <w:rPr>
          <w:rFonts w:asciiTheme="minorHAnsi" w:hAnsiTheme="minorHAnsi" w:cstheme="minorHAnsi"/>
        </w:rPr>
      </w:pPr>
      <w:r w:rsidRPr="00A97AC2">
        <w:rPr>
          <w:rFonts w:asciiTheme="minorHAnsi" w:hAnsiTheme="minorHAnsi" w:cstheme="minorHAnsi"/>
          <w:b/>
          <w:bCs/>
          <w:sz w:val="24"/>
          <w:szCs w:val="24"/>
        </w:rPr>
        <w:t>Cleaning</w:t>
      </w:r>
      <w:r w:rsidRPr="00A97AC2">
        <w:rPr>
          <w:rFonts w:asciiTheme="minorHAnsi" w:hAnsiTheme="minorHAnsi" w:cstheme="minorHAnsi"/>
          <w:sz w:val="24"/>
          <w:szCs w:val="24"/>
        </w:rPr>
        <w:t>:</w:t>
      </w:r>
    </w:p>
    <w:p w14:paraId="4A0C18CB" w14:textId="74AA8665" w:rsidR="00871A4F" w:rsidRDefault="00AD26A4" w:rsidP="00B15021">
      <w:pPr>
        <w:pStyle w:val="BodyText"/>
      </w:pPr>
      <w:r w:rsidRPr="00367566">
        <w:t>A process to reduce or remove adherent organic and inorganic soil (e.g., blood proteins, debris and biological matter, and other material) from surfaces usually with detergent and water.</w:t>
      </w:r>
      <w:r w:rsidR="00871A4F" w:rsidRPr="00367566">
        <w:t xml:space="preserve"> Cleaning is often an essential pre-requisite to disinfection or sterilization processes to ensure the optimal activity of the antimicrobial effects of disinfectants or sterilization processes.</w:t>
      </w:r>
    </w:p>
    <w:p w14:paraId="4CF2C80D" w14:textId="77777777" w:rsidR="00367566" w:rsidRPr="00367566" w:rsidRDefault="00367566" w:rsidP="00B15021">
      <w:pPr>
        <w:pStyle w:val="BodyText"/>
        <w:ind w:left="360"/>
      </w:pPr>
    </w:p>
    <w:p w14:paraId="1438FD2A" w14:textId="1D826D69" w:rsidR="00100794" w:rsidRPr="00396066" w:rsidRDefault="00624A27" w:rsidP="00B15021">
      <w:pPr>
        <w:pStyle w:val="BodyText"/>
        <w:numPr>
          <w:ilvl w:val="0"/>
          <w:numId w:val="90"/>
        </w:numPr>
        <w:ind w:left="720"/>
        <w:rPr>
          <w:rFonts w:cstheme="minorHAnsi"/>
        </w:rPr>
      </w:pPr>
      <w:r w:rsidRPr="00A97AC2">
        <w:rPr>
          <w:rFonts w:cstheme="minorHAnsi"/>
          <w:b/>
          <w:bCs/>
        </w:rPr>
        <w:t>Disinfection:</w:t>
      </w:r>
    </w:p>
    <w:p w14:paraId="62BC7DAF" w14:textId="77777777" w:rsidR="00367566" w:rsidRDefault="00AD26A4" w:rsidP="00B15021">
      <w:pPr>
        <w:pStyle w:val="BodyText"/>
        <w:rPr>
          <w:rFonts w:cstheme="minorHAnsi"/>
        </w:rPr>
      </w:pPr>
      <w:r w:rsidRPr="00367566">
        <w:rPr>
          <w:rFonts w:cstheme="minorHAnsi"/>
        </w:rPr>
        <w:t xml:space="preserve">A process that destroys pathogens and other microorganisms, except prions, by physical or chemical means. </w:t>
      </w:r>
      <w:r w:rsidR="00120284" w:rsidRPr="00367566">
        <w:rPr>
          <w:rFonts w:cstheme="minorHAnsi"/>
        </w:rPr>
        <w:t>Generally,</w:t>
      </w:r>
      <w:r w:rsidR="00871A4F" w:rsidRPr="00367566">
        <w:rPr>
          <w:rFonts w:cstheme="minorHAnsi"/>
        </w:rPr>
        <w:t xml:space="preserve"> a less-lethal process than sterilization; it eliminates nearly all recognized pathogenic microorganisms, but not necessarily all microbial forms (e.g., bacterial spores) present on inanimate objects.</w:t>
      </w:r>
      <w:r w:rsidR="00DE6F17" w:rsidRPr="00367566">
        <w:rPr>
          <w:rFonts w:cstheme="minorHAnsi"/>
        </w:rPr>
        <w:t xml:space="preserve"> Disinfection does not ensure a kill level and lacks the margin of safety achieved by sterilization procedures. The effectiveness of a disinfection procedure is controlled by several factors, each one of which may have a pronounced effect on the end results. Factors affecting disinfection include the following:</w:t>
      </w:r>
    </w:p>
    <w:p w14:paraId="3E581550" w14:textId="77777777" w:rsidR="00367566" w:rsidRDefault="00DE6F17" w:rsidP="00B15021">
      <w:pPr>
        <w:pStyle w:val="BodyText"/>
        <w:numPr>
          <w:ilvl w:val="0"/>
          <w:numId w:val="99"/>
        </w:numPr>
        <w:ind w:left="1080"/>
        <w:rPr>
          <w:rFonts w:cstheme="minorHAnsi"/>
        </w:rPr>
      </w:pPr>
      <w:r w:rsidRPr="00367566">
        <w:rPr>
          <w:rFonts w:cstheme="minorHAnsi"/>
        </w:rPr>
        <w:t>Nature and number of contaminating microorganisms (especially the presence of bacterial spores);</w:t>
      </w:r>
    </w:p>
    <w:p w14:paraId="3D370F0D" w14:textId="77777777" w:rsidR="00367566" w:rsidRDefault="00DE6F17" w:rsidP="00B15021">
      <w:pPr>
        <w:pStyle w:val="BodyText"/>
        <w:numPr>
          <w:ilvl w:val="0"/>
          <w:numId w:val="99"/>
        </w:numPr>
        <w:ind w:left="1080"/>
        <w:rPr>
          <w:rFonts w:cstheme="minorHAnsi"/>
        </w:rPr>
      </w:pPr>
      <w:r w:rsidRPr="00367566">
        <w:rPr>
          <w:rFonts w:cstheme="minorHAnsi"/>
        </w:rPr>
        <w:t>Amount of organic matter present (e.g., soil, feces, blood);</w:t>
      </w:r>
    </w:p>
    <w:p w14:paraId="0956C1D4" w14:textId="77777777" w:rsidR="00367566" w:rsidRDefault="00DE6F17" w:rsidP="00B15021">
      <w:pPr>
        <w:pStyle w:val="BodyText"/>
        <w:numPr>
          <w:ilvl w:val="0"/>
          <w:numId w:val="99"/>
        </w:numPr>
        <w:ind w:left="1080"/>
        <w:rPr>
          <w:rFonts w:cstheme="minorHAnsi"/>
        </w:rPr>
      </w:pPr>
      <w:r w:rsidRPr="00367566">
        <w:rPr>
          <w:rFonts w:cstheme="minorHAnsi"/>
        </w:rPr>
        <w:t>Type and condition of surfaces, instruments, devices, and materials to be disinfected;</w:t>
      </w:r>
    </w:p>
    <w:p w14:paraId="75109059" w14:textId="77777777" w:rsidR="00367566" w:rsidRDefault="00DE6F17" w:rsidP="00B15021">
      <w:pPr>
        <w:pStyle w:val="BodyText"/>
        <w:numPr>
          <w:ilvl w:val="0"/>
          <w:numId w:val="99"/>
        </w:numPr>
        <w:ind w:left="1080"/>
        <w:rPr>
          <w:rFonts w:cstheme="minorHAnsi"/>
        </w:rPr>
      </w:pPr>
      <w:r w:rsidRPr="00367566">
        <w:rPr>
          <w:rFonts w:cstheme="minorHAnsi"/>
        </w:rPr>
        <w:t>Temperature; and</w:t>
      </w:r>
    </w:p>
    <w:p w14:paraId="6954F6DE" w14:textId="3FCD3365" w:rsidR="00100794" w:rsidRDefault="00DE6F17" w:rsidP="00B15021">
      <w:pPr>
        <w:pStyle w:val="BodyText"/>
        <w:numPr>
          <w:ilvl w:val="0"/>
          <w:numId w:val="99"/>
        </w:numPr>
        <w:ind w:left="1080"/>
        <w:rPr>
          <w:rFonts w:cstheme="minorHAnsi"/>
        </w:rPr>
      </w:pPr>
      <w:r w:rsidRPr="00367566">
        <w:rPr>
          <w:rFonts w:cstheme="minorHAnsi"/>
        </w:rPr>
        <w:t>Contact (exposure) time.</w:t>
      </w:r>
    </w:p>
    <w:p w14:paraId="041CB273" w14:textId="77777777" w:rsidR="00367566" w:rsidRPr="00367566" w:rsidRDefault="00367566" w:rsidP="00B15021">
      <w:pPr>
        <w:pStyle w:val="BodyText"/>
        <w:rPr>
          <w:rFonts w:cstheme="minorHAnsi"/>
        </w:rPr>
      </w:pPr>
    </w:p>
    <w:p w14:paraId="7B8F8ED7" w14:textId="77777777" w:rsidR="00100794" w:rsidRPr="00396066" w:rsidRDefault="00624A27" w:rsidP="00B15021">
      <w:pPr>
        <w:pStyle w:val="BodyText"/>
        <w:numPr>
          <w:ilvl w:val="0"/>
          <w:numId w:val="91"/>
        </w:numPr>
        <w:ind w:left="720"/>
        <w:rPr>
          <w:rFonts w:cstheme="minorHAnsi"/>
        </w:rPr>
      </w:pPr>
      <w:r w:rsidRPr="00A97AC2">
        <w:rPr>
          <w:rFonts w:cstheme="minorHAnsi"/>
          <w:b/>
          <w:bCs/>
        </w:rPr>
        <w:t>Sterilization:</w:t>
      </w:r>
    </w:p>
    <w:p w14:paraId="4D67D966" w14:textId="0C6E9871" w:rsidR="00100794" w:rsidRPr="00367566" w:rsidRDefault="00AD26A4" w:rsidP="00B15021">
      <w:pPr>
        <w:pStyle w:val="BodyText"/>
        <w:rPr>
          <w:rFonts w:cstheme="minorHAnsi"/>
        </w:rPr>
      </w:pPr>
      <w:r w:rsidRPr="00367566">
        <w:rPr>
          <w:rFonts w:cstheme="minorHAnsi"/>
        </w:rPr>
        <w:t xml:space="preserve">A physical or chemical process that kills or inactivates all microbial life forms including highly resistant bacterial spores. </w:t>
      </w:r>
      <w:r w:rsidR="00871A4F" w:rsidRPr="00367566">
        <w:rPr>
          <w:rFonts w:cstheme="minorHAnsi"/>
        </w:rPr>
        <w:t xml:space="preserve">Any item, device, or solution is sterile when it is completely free of all forms of living microorganisms, including spores and viruses. Sterilization can be accomplished </w:t>
      </w:r>
      <w:r w:rsidR="00DE6F17" w:rsidRPr="00367566">
        <w:rPr>
          <w:rFonts w:cstheme="minorHAnsi"/>
        </w:rPr>
        <w:t>by dry or moist heat, gases or vapors (e.g., chlorine dioxide, ethylene oxide, formaldehyde, hydrogen peroxide, methyl bromide, nitrogen dioxide, ozone, propylene oxide), plasma sterilization technology, and radiation (e.g., gamma, e-beam in industry) or steam autoclaving.</w:t>
      </w:r>
    </w:p>
    <w:p w14:paraId="240BEB4F" w14:textId="77777777" w:rsidR="00100794" w:rsidRPr="00367566" w:rsidRDefault="00100794" w:rsidP="00B15021">
      <w:pPr>
        <w:pStyle w:val="BodyText"/>
        <w:tabs>
          <w:tab w:val="left" w:pos="720"/>
        </w:tabs>
        <w:ind w:left="360" w:hanging="720"/>
        <w:rPr>
          <w:rFonts w:cstheme="minorHAnsi"/>
        </w:rPr>
      </w:pPr>
    </w:p>
    <w:p w14:paraId="6F851870" w14:textId="451FB428" w:rsidR="00367566" w:rsidRDefault="00367566" w:rsidP="009373A8">
      <w:pPr>
        <w:pStyle w:val="BodyText"/>
        <w:numPr>
          <w:ilvl w:val="0"/>
          <w:numId w:val="94"/>
        </w:numPr>
        <w:rPr>
          <w:rFonts w:cstheme="minorHAnsi"/>
          <w:b/>
          <w:bCs/>
        </w:rPr>
      </w:pPr>
      <w:r>
        <w:rPr>
          <w:rFonts w:cstheme="minorHAnsi"/>
          <w:b/>
          <w:bCs/>
        </w:rPr>
        <w:t>Responsibilities of Researchers</w:t>
      </w:r>
    </w:p>
    <w:p w14:paraId="15D805E4" w14:textId="1FF2DBF7" w:rsidR="00367566" w:rsidRDefault="00367566" w:rsidP="009373A8">
      <w:pPr>
        <w:pStyle w:val="BodyText"/>
        <w:numPr>
          <w:ilvl w:val="0"/>
          <w:numId w:val="91"/>
        </w:numPr>
        <w:ind w:left="1080"/>
        <w:rPr>
          <w:rFonts w:cstheme="minorHAnsi"/>
        </w:rPr>
      </w:pPr>
      <w:r>
        <w:rPr>
          <w:rFonts w:cstheme="minorHAnsi"/>
        </w:rPr>
        <w:t>Researchers must properly treat solid and liquid wastes prior to disposal.</w:t>
      </w:r>
    </w:p>
    <w:p w14:paraId="42ED66E0" w14:textId="0EC12997" w:rsidR="00367566" w:rsidRDefault="00367566" w:rsidP="009373A8">
      <w:pPr>
        <w:pStyle w:val="BodyText"/>
        <w:numPr>
          <w:ilvl w:val="0"/>
          <w:numId w:val="95"/>
        </w:numPr>
        <w:rPr>
          <w:rFonts w:cstheme="minorHAnsi"/>
        </w:rPr>
      </w:pPr>
      <w:r>
        <w:rPr>
          <w:rFonts w:cstheme="minorHAnsi"/>
        </w:rPr>
        <w:t>In BSL-1 and BSL-2 laboratories: Solid biohazardous wastes must be autoclaved; liquid biohazards must be autoclaved OR chemically disinfected prior to disposal (refer to Figure 3).</w:t>
      </w:r>
    </w:p>
    <w:p w14:paraId="3FC0960A" w14:textId="77777777" w:rsidR="00367566" w:rsidRPr="00367566" w:rsidRDefault="00367566" w:rsidP="009373A8">
      <w:pPr>
        <w:pStyle w:val="BodyText"/>
        <w:numPr>
          <w:ilvl w:val="0"/>
          <w:numId w:val="91"/>
        </w:numPr>
        <w:ind w:left="1080"/>
        <w:rPr>
          <w:rFonts w:cstheme="minorHAnsi"/>
        </w:rPr>
      </w:pPr>
      <w:r w:rsidRPr="00367566">
        <w:rPr>
          <w:rFonts w:cstheme="minorHAnsi"/>
        </w:rPr>
        <w:t>Researchers must prepare agent appropriate disinfectants for use in the lab following manufacturer’s guidelines.</w:t>
      </w:r>
    </w:p>
    <w:p w14:paraId="5A48C7E3" w14:textId="77777777" w:rsidR="00367566" w:rsidRPr="00367566" w:rsidRDefault="00367566" w:rsidP="009373A8">
      <w:pPr>
        <w:pStyle w:val="BodyText"/>
        <w:numPr>
          <w:ilvl w:val="0"/>
          <w:numId w:val="91"/>
        </w:numPr>
        <w:ind w:left="1080"/>
        <w:rPr>
          <w:rFonts w:cstheme="minorHAnsi"/>
        </w:rPr>
      </w:pPr>
      <w:r w:rsidRPr="00367566">
        <w:rPr>
          <w:rFonts w:cstheme="minorHAnsi"/>
        </w:rPr>
        <w:t>Researchers must regularly disinfect work surfaces and equipment following use and especially after a spill or splash of biohazardous material.</w:t>
      </w:r>
    </w:p>
    <w:p w14:paraId="35292988" w14:textId="6CD6E839" w:rsidR="00367566" w:rsidRPr="00367566" w:rsidRDefault="00367566" w:rsidP="009373A8">
      <w:pPr>
        <w:pStyle w:val="BodyText"/>
        <w:numPr>
          <w:ilvl w:val="0"/>
          <w:numId w:val="91"/>
        </w:numPr>
        <w:ind w:left="1080"/>
        <w:rPr>
          <w:rFonts w:cstheme="minorHAnsi"/>
        </w:rPr>
      </w:pPr>
      <w:r w:rsidRPr="00367566">
        <w:rPr>
          <w:rFonts w:cstheme="minorHAnsi"/>
        </w:rPr>
        <w:t xml:space="preserve">Researchers must promptly clean and disinfect spills and report them to their supervisor </w:t>
      </w:r>
      <w:r>
        <w:rPr>
          <w:rFonts w:cstheme="minorHAnsi"/>
        </w:rPr>
        <w:t>or PI and EH&amp;S</w:t>
      </w:r>
      <w:r w:rsidRPr="00367566">
        <w:rPr>
          <w:rFonts w:cstheme="minorHAnsi"/>
        </w:rPr>
        <w:t>, as described in th</w:t>
      </w:r>
      <w:r>
        <w:rPr>
          <w:rFonts w:cstheme="minorHAnsi"/>
        </w:rPr>
        <w:t>e section titled, “Biological Spill Response.”</w:t>
      </w:r>
    </w:p>
    <w:p w14:paraId="049F8C5E" w14:textId="77777777" w:rsidR="00367566" w:rsidRDefault="00367566" w:rsidP="009373A8">
      <w:pPr>
        <w:pStyle w:val="BodyText"/>
        <w:ind w:left="1080"/>
        <w:rPr>
          <w:rFonts w:cstheme="minorHAnsi"/>
        </w:rPr>
      </w:pPr>
    </w:p>
    <w:p w14:paraId="33EEDB2A" w14:textId="2C5569F6" w:rsidR="00367566" w:rsidRPr="00A97AC2" w:rsidRDefault="00367566" w:rsidP="00CF48AF">
      <w:pPr>
        <w:pStyle w:val="BodyText"/>
        <w:numPr>
          <w:ilvl w:val="0"/>
          <w:numId w:val="94"/>
        </w:numPr>
        <w:rPr>
          <w:rFonts w:cstheme="minorHAnsi"/>
        </w:rPr>
      </w:pPr>
      <w:r>
        <w:rPr>
          <w:rFonts w:cstheme="minorHAnsi"/>
          <w:b/>
          <w:bCs/>
        </w:rPr>
        <w:lastRenderedPageBreak/>
        <w:t>General Guidelines: Disinfectants</w:t>
      </w:r>
    </w:p>
    <w:p w14:paraId="482F9D9F" w14:textId="03E95BD5" w:rsidR="00367566" w:rsidRDefault="00367566" w:rsidP="009373A8">
      <w:pPr>
        <w:pStyle w:val="BodyText"/>
        <w:rPr>
          <w:rFonts w:cstheme="minorHAnsi"/>
        </w:rPr>
      </w:pPr>
      <w:r>
        <w:rPr>
          <w:rFonts w:cstheme="minorHAnsi"/>
        </w:rPr>
        <w:t>When selecting appropriate disinfectants for your laboratory, consider the following:</w:t>
      </w:r>
    </w:p>
    <w:p w14:paraId="2A749D1C" w14:textId="749B1EFA" w:rsidR="00367566" w:rsidRDefault="00367566" w:rsidP="009373A8">
      <w:pPr>
        <w:pStyle w:val="BodyText"/>
        <w:numPr>
          <w:ilvl w:val="0"/>
          <w:numId w:val="100"/>
        </w:numPr>
        <w:ind w:left="1080"/>
        <w:rPr>
          <w:rFonts w:cstheme="minorHAnsi"/>
        </w:rPr>
      </w:pPr>
      <w:r>
        <w:rPr>
          <w:rFonts w:cstheme="minorHAnsi"/>
        </w:rPr>
        <w:t>Degree of microbial killing required (how difficult is your agent to kill?)</w:t>
      </w:r>
    </w:p>
    <w:p w14:paraId="6C15EF83" w14:textId="77777777" w:rsidR="00367566" w:rsidRPr="00367566" w:rsidRDefault="00367566" w:rsidP="009373A8">
      <w:pPr>
        <w:pStyle w:val="BodyText"/>
        <w:numPr>
          <w:ilvl w:val="0"/>
          <w:numId w:val="100"/>
        </w:numPr>
        <w:ind w:left="1080"/>
        <w:rPr>
          <w:rFonts w:cstheme="minorHAnsi"/>
        </w:rPr>
      </w:pPr>
      <w:r w:rsidRPr="00367566">
        <w:rPr>
          <w:rFonts w:cstheme="minorHAnsi"/>
        </w:rPr>
        <w:t>Nature of item/surface to be disinfected</w:t>
      </w:r>
    </w:p>
    <w:p w14:paraId="20925E8A" w14:textId="77777777" w:rsidR="00367566" w:rsidRPr="00367566" w:rsidRDefault="00367566" w:rsidP="009373A8">
      <w:pPr>
        <w:pStyle w:val="BodyText"/>
        <w:numPr>
          <w:ilvl w:val="0"/>
          <w:numId w:val="100"/>
        </w:numPr>
        <w:ind w:left="1080"/>
        <w:rPr>
          <w:rFonts w:cstheme="minorHAnsi"/>
        </w:rPr>
      </w:pPr>
      <w:r w:rsidRPr="00367566">
        <w:rPr>
          <w:rFonts w:cstheme="minorHAnsi"/>
        </w:rPr>
        <w:t>Ease of preparation and use</w:t>
      </w:r>
    </w:p>
    <w:p w14:paraId="2A41A7FB" w14:textId="77777777" w:rsidR="00367566" w:rsidRPr="00367566" w:rsidRDefault="00367566" w:rsidP="009373A8">
      <w:pPr>
        <w:pStyle w:val="BodyText"/>
        <w:numPr>
          <w:ilvl w:val="0"/>
          <w:numId w:val="100"/>
        </w:numPr>
        <w:ind w:left="1080"/>
        <w:rPr>
          <w:rFonts w:cstheme="minorHAnsi"/>
        </w:rPr>
      </w:pPr>
      <w:r w:rsidRPr="00367566">
        <w:rPr>
          <w:rFonts w:cstheme="minorHAnsi"/>
        </w:rPr>
        <w:t>Contact time</w:t>
      </w:r>
    </w:p>
    <w:p w14:paraId="33D6057A" w14:textId="77777777" w:rsidR="00367566" w:rsidRPr="00367566" w:rsidRDefault="00367566" w:rsidP="009373A8">
      <w:pPr>
        <w:pStyle w:val="BodyText"/>
        <w:numPr>
          <w:ilvl w:val="0"/>
          <w:numId w:val="100"/>
        </w:numPr>
        <w:ind w:left="1080"/>
        <w:rPr>
          <w:rFonts w:cstheme="minorHAnsi"/>
        </w:rPr>
      </w:pPr>
      <w:r w:rsidRPr="00367566">
        <w:rPr>
          <w:rFonts w:cstheme="minorHAnsi"/>
        </w:rPr>
        <w:t>Safety (it should not be harmful to laboratory staff)</w:t>
      </w:r>
    </w:p>
    <w:p w14:paraId="7E00414C" w14:textId="63CEBB3C" w:rsidR="00367566" w:rsidRDefault="00367566" w:rsidP="009373A8">
      <w:pPr>
        <w:pStyle w:val="BodyText"/>
        <w:numPr>
          <w:ilvl w:val="0"/>
          <w:numId w:val="100"/>
        </w:numPr>
        <w:ind w:left="1080"/>
        <w:rPr>
          <w:rFonts w:cstheme="minorHAnsi"/>
        </w:rPr>
      </w:pPr>
      <w:r w:rsidRPr="00367566">
        <w:rPr>
          <w:rFonts w:cstheme="minorHAnsi"/>
        </w:rPr>
        <w:t>Cost</w:t>
      </w:r>
    </w:p>
    <w:p w14:paraId="0CF1E7D5" w14:textId="77777777" w:rsidR="00367566" w:rsidRPr="00A97AC2" w:rsidRDefault="00367566" w:rsidP="009373A8">
      <w:pPr>
        <w:pStyle w:val="BodyText"/>
        <w:ind w:left="1080"/>
        <w:rPr>
          <w:rFonts w:cstheme="minorHAnsi"/>
        </w:rPr>
      </w:pPr>
    </w:p>
    <w:p w14:paraId="35C6176B" w14:textId="1BF11D2A" w:rsidR="00367566" w:rsidRDefault="00367566" w:rsidP="009373A8">
      <w:pPr>
        <w:pStyle w:val="BodyText"/>
        <w:rPr>
          <w:rFonts w:cstheme="minorHAnsi"/>
        </w:rPr>
      </w:pPr>
      <w:r>
        <w:rPr>
          <w:rFonts w:cstheme="minorHAnsi"/>
        </w:rPr>
        <w:t>Requirements for preparing and using laboratory disinfectant solutions:</w:t>
      </w:r>
    </w:p>
    <w:p w14:paraId="7F0A4F6C" w14:textId="77777777" w:rsidR="00367566" w:rsidRPr="00367566" w:rsidRDefault="00367566" w:rsidP="009373A8">
      <w:pPr>
        <w:pStyle w:val="BodyText"/>
        <w:numPr>
          <w:ilvl w:val="0"/>
          <w:numId w:val="101"/>
        </w:numPr>
        <w:ind w:left="1080"/>
        <w:rPr>
          <w:rFonts w:cstheme="minorHAnsi"/>
        </w:rPr>
      </w:pPr>
      <w:r w:rsidRPr="00367566">
        <w:rPr>
          <w:rFonts w:cstheme="minorHAnsi"/>
        </w:rPr>
        <w:t>Wear appropriate PPE (including lab coats, gloves and eye protection).</w:t>
      </w:r>
    </w:p>
    <w:p w14:paraId="4995EB34" w14:textId="77777777" w:rsidR="00367566" w:rsidRPr="00367566" w:rsidRDefault="00367566" w:rsidP="009373A8">
      <w:pPr>
        <w:pStyle w:val="BodyText"/>
        <w:numPr>
          <w:ilvl w:val="0"/>
          <w:numId w:val="101"/>
        </w:numPr>
        <w:ind w:left="1080"/>
        <w:rPr>
          <w:rFonts w:cstheme="minorHAnsi"/>
        </w:rPr>
      </w:pPr>
      <w:r w:rsidRPr="00367566">
        <w:rPr>
          <w:rFonts w:cstheme="minorHAnsi"/>
        </w:rPr>
        <w:t>Prepare working stocks of disinfectants following manufacturer’s guidelines:</w:t>
      </w:r>
    </w:p>
    <w:p w14:paraId="176D053B" w14:textId="34C44E95" w:rsidR="00367566" w:rsidRPr="00367566" w:rsidRDefault="00367566" w:rsidP="009373A8">
      <w:pPr>
        <w:pStyle w:val="BodyText"/>
        <w:numPr>
          <w:ilvl w:val="0"/>
          <w:numId w:val="95"/>
        </w:numPr>
        <w:rPr>
          <w:rFonts w:cstheme="minorHAnsi"/>
        </w:rPr>
      </w:pPr>
      <w:r w:rsidRPr="00367566">
        <w:rPr>
          <w:rFonts w:cstheme="minorHAnsi"/>
        </w:rPr>
        <w:t>70-80% ethanol and 10% bleach are broad acting disinfectants commonly used in the laboratory.</w:t>
      </w:r>
    </w:p>
    <w:p w14:paraId="4C6E6C05" w14:textId="77777777" w:rsidR="00367566" w:rsidRPr="00367566" w:rsidRDefault="00367566" w:rsidP="009373A8">
      <w:pPr>
        <w:pStyle w:val="BodyText"/>
        <w:numPr>
          <w:ilvl w:val="0"/>
          <w:numId w:val="101"/>
        </w:numPr>
        <w:ind w:left="1080"/>
        <w:rPr>
          <w:rFonts w:cstheme="minorHAnsi"/>
        </w:rPr>
      </w:pPr>
      <w:r w:rsidRPr="00367566">
        <w:rPr>
          <w:rFonts w:cstheme="minorHAnsi"/>
        </w:rPr>
        <w:t>Label disinfectants properly with:</w:t>
      </w:r>
    </w:p>
    <w:p w14:paraId="4332CF83" w14:textId="77777777" w:rsidR="00367566" w:rsidRPr="00367566" w:rsidRDefault="00367566" w:rsidP="009373A8">
      <w:pPr>
        <w:pStyle w:val="BodyText"/>
        <w:numPr>
          <w:ilvl w:val="1"/>
          <w:numId w:val="102"/>
        </w:numPr>
        <w:ind w:left="1440"/>
        <w:rPr>
          <w:rFonts w:cstheme="minorHAnsi"/>
        </w:rPr>
      </w:pPr>
      <w:r w:rsidRPr="00367566">
        <w:rPr>
          <w:rFonts w:cstheme="minorHAnsi"/>
        </w:rPr>
        <w:t>Product Name</w:t>
      </w:r>
    </w:p>
    <w:p w14:paraId="0F4FAA50" w14:textId="77777777" w:rsidR="00367566" w:rsidRPr="00367566" w:rsidRDefault="00367566" w:rsidP="009373A8">
      <w:pPr>
        <w:pStyle w:val="BodyText"/>
        <w:numPr>
          <w:ilvl w:val="1"/>
          <w:numId w:val="102"/>
        </w:numPr>
        <w:ind w:left="1440"/>
        <w:rPr>
          <w:rFonts w:cstheme="minorHAnsi"/>
        </w:rPr>
      </w:pPr>
      <w:r w:rsidRPr="00367566">
        <w:rPr>
          <w:rFonts w:cstheme="minorHAnsi"/>
        </w:rPr>
        <w:t>Concentration</w:t>
      </w:r>
    </w:p>
    <w:p w14:paraId="7E456ABE" w14:textId="77777777" w:rsidR="00367566" w:rsidRPr="00367566" w:rsidRDefault="00367566" w:rsidP="009373A8">
      <w:pPr>
        <w:pStyle w:val="BodyText"/>
        <w:numPr>
          <w:ilvl w:val="1"/>
          <w:numId w:val="102"/>
        </w:numPr>
        <w:ind w:left="1440"/>
        <w:rPr>
          <w:rFonts w:cstheme="minorHAnsi"/>
        </w:rPr>
      </w:pPr>
      <w:r w:rsidRPr="00367566">
        <w:rPr>
          <w:rFonts w:cstheme="minorHAnsi"/>
        </w:rPr>
        <w:t>Date of expiration</w:t>
      </w:r>
    </w:p>
    <w:p w14:paraId="481CF741" w14:textId="77777777" w:rsidR="00367566" w:rsidRPr="00367566" w:rsidRDefault="00367566" w:rsidP="009373A8">
      <w:pPr>
        <w:pStyle w:val="BodyText"/>
        <w:numPr>
          <w:ilvl w:val="0"/>
          <w:numId w:val="101"/>
        </w:numPr>
        <w:ind w:left="1080"/>
        <w:rPr>
          <w:rFonts w:cstheme="minorHAnsi"/>
        </w:rPr>
      </w:pPr>
      <w:r w:rsidRPr="00367566">
        <w:rPr>
          <w:rFonts w:cstheme="minorHAnsi"/>
        </w:rPr>
        <w:t>Do not use expired disinfectant.</w:t>
      </w:r>
    </w:p>
    <w:p w14:paraId="0BF89D51" w14:textId="78C46EED" w:rsidR="00367566" w:rsidRDefault="00367566" w:rsidP="009373A8">
      <w:pPr>
        <w:pStyle w:val="BodyText"/>
        <w:numPr>
          <w:ilvl w:val="0"/>
          <w:numId w:val="101"/>
        </w:numPr>
        <w:ind w:left="1080"/>
        <w:rPr>
          <w:rFonts w:cstheme="minorHAnsi"/>
        </w:rPr>
      </w:pPr>
      <w:r w:rsidRPr="00367566">
        <w:rPr>
          <w:rFonts w:cstheme="minorHAnsi"/>
        </w:rPr>
        <w:t>Dispose of expired, unused disinfectant solutions down the drain, flushing with lots of water.</w:t>
      </w:r>
    </w:p>
    <w:p w14:paraId="554B1B20" w14:textId="3D5C88B2" w:rsidR="00367566" w:rsidRDefault="00367566" w:rsidP="009373A8">
      <w:pPr>
        <w:pStyle w:val="BodyText"/>
        <w:rPr>
          <w:rFonts w:cstheme="minorHAnsi"/>
        </w:rPr>
      </w:pPr>
    </w:p>
    <w:p w14:paraId="6785A04A" w14:textId="77777777" w:rsidR="00367566" w:rsidRPr="00E50CF7" w:rsidRDefault="00367566" w:rsidP="009373A8">
      <w:pPr>
        <w:pStyle w:val="BodyText"/>
        <w:rPr>
          <w:rFonts w:cstheme="minorHAnsi"/>
        </w:rPr>
      </w:pPr>
      <w:r w:rsidRPr="00E50CF7">
        <w:rPr>
          <w:rFonts w:cstheme="minorHAnsi"/>
        </w:rPr>
        <w:t>Once you have chosen the proper method for disinfection or sterilization, follow these guidelines to ensure laboratory safety:</w:t>
      </w:r>
    </w:p>
    <w:p w14:paraId="0C631E10" w14:textId="77777777" w:rsidR="00367566" w:rsidRPr="00E50CF7" w:rsidRDefault="00367566" w:rsidP="009373A8">
      <w:pPr>
        <w:pStyle w:val="ListParagraph"/>
        <w:numPr>
          <w:ilvl w:val="2"/>
          <w:numId w:val="18"/>
        </w:numPr>
        <w:ind w:left="1080" w:hanging="360"/>
        <w:jc w:val="both"/>
        <w:rPr>
          <w:rFonts w:asciiTheme="minorHAnsi" w:hAnsiTheme="minorHAnsi" w:cstheme="minorHAnsi"/>
          <w:sz w:val="24"/>
          <w:szCs w:val="24"/>
        </w:rPr>
      </w:pPr>
      <w:r w:rsidRPr="00E50CF7">
        <w:rPr>
          <w:rFonts w:asciiTheme="minorHAnsi" w:hAnsiTheme="minorHAnsi" w:cstheme="minorHAnsi"/>
          <w:sz w:val="24"/>
          <w:szCs w:val="24"/>
        </w:rPr>
        <w:t>Frequently disinfect all floors, cabinet tops, and equipment where biohazardous materials are</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used.</w:t>
      </w:r>
    </w:p>
    <w:p w14:paraId="518503DC" w14:textId="77777777" w:rsidR="00367566" w:rsidRPr="00E50CF7" w:rsidRDefault="00367566" w:rsidP="009373A8">
      <w:pPr>
        <w:pStyle w:val="ListParagraph"/>
        <w:numPr>
          <w:ilvl w:val="2"/>
          <w:numId w:val="18"/>
        </w:numPr>
        <w:ind w:left="1080" w:hanging="360"/>
        <w:jc w:val="both"/>
        <w:rPr>
          <w:rFonts w:asciiTheme="minorHAnsi" w:hAnsiTheme="minorHAnsi" w:cstheme="minorHAnsi"/>
          <w:sz w:val="24"/>
          <w:szCs w:val="24"/>
        </w:rPr>
      </w:pPr>
      <w:r w:rsidRPr="00E50CF7">
        <w:rPr>
          <w:rFonts w:asciiTheme="minorHAnsi" w:hAnsiTheme="minorHAnsi" w:cstheme="minorHAnsi"/>
          <w:sz w:val="24"/>
          <w:szCs w:val="24"/>
        </w:rPr>
        <w:t>Use autoclavable or disposable materials whenever possible. Keep reusable and disposable items</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separate.</w:t>
      </w:r>
    </w:p>
    <w:p w14:paraId="76F1E3AA" w14:textId="77777777" w:rsidR="00367566" w:rsidRPr="00E50CF7" w:rsidRDefault="00367566" w:rsidP="009373A8">
      <w:pPr>
        <w:pStyle w:val="ListParagraph"/>
        <w:numPr>
          <w:ilvl w:val="2"/>
          <w:numId w:val="18"/>
        </w:numPr>
        <w:ind w:left="1080" w:hanging="360"/>
        <w:jc w:val="both"/>
        <w:rPr>
          <w:rFonts w:asciiTheme="minorHAnsi" w:hAnsiTheme="minorHAnsi" w:cstheme="minorHAnsi"/>
          <w:sz w:val="24"/>
          <w:szCs w:val="24"/>
        </w:rPr>
      </w:pPr>
      <w:r w:rsidRPr="00E50CF7">
        <w:rPr>
          <w:rFonts w:asciiTheme="minorHAnsi" w:hAnsiTheme="minorHAnsi" w:cstheme="minorHAnsi"/>
          <w:sz w:val="24"/>
          <w:szCs w:val="24"/>
        </w:rPr>
        <w:t>Minimize the amount of materials and equipment present when working with infectious agents.</w:t>
      </w:r>
    </w:p>
    <w:p w14:paraId="38B7DB4E" w14:textId="77777777" w:rsidR="00367566" w:rsidRPr="00E50CF7" w:rsidRDefault="00367566" w:rsidP="009373A8">
      <w:pPr>
        <w:pStyle w:val="ListParagraph"/>
        <w:numPr>
          <w:ilvl w:val="2"/>
          <w:numId w:val="18"/>
        </w:numPr>
        <w:ind w:left="1080" w:hanging="360"/>
        <w:jc w:val="both"/>
        <w:rPr>
          <w:rFonts w:asciiTheme="minorHAnsi" w:hAnsiTheme="minorHAnsi" w:cstheme="minorHAnsi"/>
          <w:sz w:val="24"/>
          <w:szCs w:val="24"/>
        </w:rPr>
      </w:pPr>
      <w:r w:rsidRPr="00E50CF7">
        <w:rPr>
          <w:rFonts w:asciiTheme="minorHAnsi" w:hAnsiTheme="minorHAnsi" w:cstheme="minorHAnsi"/>
          <w:sz w:val="24"/>
          <w:szCs w:val="24"/>
        </w:rPr>
        <w:t>Sterilize or properly store all biohazardous materials at the end of each</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day.</w:t>
      </w:r>
    </w:p>
    <w:p w14:paraId="00652491" w14:textId="77777777" w:rsidR="00367566" w:rsidRPr="00E50CF7" w:rsidRDefault="00367566" w:rsidP="009373A8">
      <w:pPr>
        <w:pStyle w:val="ListParagraph"/>
        <w:numPr>
          <w:ilvl w:val="2"/>
          <w:numId w:val="18"/>
        </w:numPr>
        <w:ind w:left="1080" w:hanging="360"/>
        <w:jc w:val="both"/>
        <w:rPr>
          <w:rFonts w:asciiTheme="minorHAnsi" w:hAnsiTheme="minorHAnsi" w:cstheme="minorHAnsi"/>
          <w:sz w:val="24"/>
          <w:szCs w:val="24"/>
        </w:rPr>
      </w:pPr>
      <w:r w:rsidRPr="00E50CF7">
        <w:rPr>
          <w:rFonts w:asciiTheme="minorHAnsi" w:hAnsiTheme="minorHAnsi" w:cstheme="minorHAnsi"/>
          <w:sz w:val="24"/>
          <w:szCs w:val="24"/>
        </w:rPr>
        <w:t>Remember that some materials may interfere with chemical disinfectants-use higher concentrations or longer contact</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time.</w:t>
      </w:r>
    </w:p>
    <w:p w14:paraId="4338915D" w14:textId="77777777" w:rsidR="00367566" w:rsidRPr="00E50CF7" w:rsidRDefault="00367566" w:rsidP="009373A8">
      <w:pPr>
        <w:pStyle w:val="ListParagraph"/>
        <w:numPr>
          <w:ilvl w:val="2"/>
          <w:numId w:val="18"/>
        </w:numPr>
        <w:ind w:left="1080" w:hanging="360"/>
        <w:jc w:val="both"/>
        <w:rPr>
          <w:rFonts w:asciiTheme="minorHAnsi" w:hAnsiTheme="minorHAnsi" w:cstheme="minorHAnsi"/>
          <w:sz w:val="24"/>
          <w:szCs w:val="24"/>
        </w:rPr>
      </w:pPr>
      <w:r w:rsidRPr="00E50CF7">
        <w:rPr>
          <w:rFonts w:asciiTheme="minorHAnsi" w:hAnsiTheme="minorHAnsi" w:cstheme="minorHAnsi"/>
          <w:sz w:val="24"/>
          <w:szCs w:val="24"/>
        </w:rPr>
        <w:t>Use indicators with autoclave loads to ensure sterilization.</w:t>
      </w:r>
    </w:p>
    <w:p w14:paraId="6C2D6996" w14:textId="77777777" w:rsidR="00367566" w:rsidRPr="00E50CF7" w:rsidRDefault="00367566" w:rsidP="009373A8">
      <w:pPr>
        <w:pStyle w:val="ListParagraph"/>
        <w:numPr>
          <w:ilvl w:val="2"/>
          <w:numId w:val="18"/>
        </w:numPr>
        <w:ind w:left="1080" w:hanging="360"/>
        <w:jc w:val="both"/>
        <w:rPr>
          <w:rFonts w:asciiTheme="minorHAnsi" w:hAnsiTheme="minorHAnsi" w:cstheme="minorHAnsi"/>
          <w:i/>
          <w:sz w:val="24"/>
          <w:szCs w:val="24"/>
        </w:rPr>
      </w:pPr>
      <w:r w:rsidRPr="00E50CF7">
        <w:rPr>
          <w:rFonts w:asciiTheme="minorHAnsi" w:hAnsiTheme="minorHAnsi" w:cstheme="minorHAnsi"/>
          <w:sz w:val="24"/>
          <w:szCs w:val="24"/>
        </w:rPr>
        <w:t>Clearly mark all containers for biological materials (e.g.</w:t>
      </w:r>
      <w:r w:rsidRPr="00E50CF7">
        <w:rPr>
          <w:rFonts w:asciiTheme="minorHAnsi" w:hAnsiTheme="minorHAnsi" w:cstheme="minorHAnsi"/>
          <w:i/>
          <w:sz w:val="24"/>
          <w:szCs w:val="24"/>
        </w:rPr>
        <w:t>, BIOHAZARDOUS - TO BE</w:t>
      </w:r>
      <w:r w:rsidRPr="00E50CF7">
        <w:rPr>
          <w:rFonts w:asciiTheme="minorHAnsi" w:hAnsiTheme="minorHAnsi" w:cstheme="minorHAnsi"/>
          <w:i/>
          <w:spacing w:val="-3"/>
          <w:sz w:val="24"/>
          <w:szCs w:val="24"/>
        </w:rPr>
        <w:t xml:space="preserve"> </w:t>
      </w:r>
      <w:r w:rsidRPr="00E50CF7">
        <w:rPr>
          <w:rFonts w:asciiTheme="minorHAnsi" w:hAnsiTheme="minorHAnsi" w:cstheme="minorHAnsi"/>
          <w:i/>
          <w:sz w:val="24"/>
          <w:szCs w:val="24"/>
        </w:rPr>
        <w:t>AUTOCLAVED).</w:t>
      </w:r>
    </w:p>
    <w:p w14:paraId="25388EB0" w14:textId="77777777" w:rsidR="00367566" w:rsidRPr="00A97AC2" w:rsidRDefault="00367566" w:rsidP="009373A8">
      <w:pPr>
        <w:pStyle w:val="ListParagraph"/>
        <w:numPr>
          <w:ilvl w:val="2"/>
          <w:numId w:val="18"/>
        </w:numPr>
        <w:ind w:left="1080" w:hanging="360"/>
        <w:jc w:val="both"/>
        <w:rPr>
          <w:rStyle w:val="markedcontent"/>
          <w:rFonts w:asciiTheme="minorHAnsi" w:hAnsiTheme="minorHAnsi" w:cstheme="minorHAnsi"/>
          <w:i/>
          <w:sz w:val="24"/>
          <w:szCs w:val="24"/>
        </w:rPr>
      </w:pPr>
      <w:r w:rsidRPr="00367566">
        <w:rPr>
          <w:rStyle w:val="markedcontent"/>
          <w:rFonts w:asciiTheme="minorHAnsi" w:hAnsiTheme="minorHAnsi" w:cstheme="minorHAnsi"/>
          <w:sz w:val="24"/>
          <w:szCs w:val="24"/>
        </w:rPr>
        <w:t>The proper way to decontaminate biohazard sharps containers at TAMIU is by autoclaving them. Unfortunately, not all sharps containers are made to be autoclaved. Find the product number on the label of your sharps container and look it up online. On the product specifications sheet, it should specify if it is appropriate for the autoclave. If your container is not autoclavable or if you are unsure, do not use it. If it already has sharps inside it, place it inside of a container that is known to be autoclave safe before autoclaving it. Check future purchases to ensure only autoclave safe sharps containers are stocked in your lab.</w:t>
      </w:r>
    </w:p>
    <w:p w14:paraId="4E1C20F5" w14:textId="77777777" w:rsidR="00367566" w:rsidRPr="00863551" w:rsidRDefault="00367566" w:rsidP="009373A8">
      <w:pPr>
        <w:pStyle w:val="ListParagraph"/>
        <w:numPr>
          <w:ilvl w:val="2"/>
          <w:numId w:val="18"/>
        </w:numPr>
        <w:ind w:left="1080" w:hanging="360"/>
        <w:jc w:val="both"/>
        <w:rPr>
          <w:rStyle w:val="markedcontent"/>
          <w:rFonts w:asciiTheme="minorHAnsi" w:hAnsiTheme="minorHAnsi" w:cstheme="minorHAnsi"/>
          <w:i/>
          <w:sz w:val="24"/>
          <w:szCs w:val="24"/>
        </w:rPr>
      </w:pPr>
      <w:r w:rsidRPr="00367566">
        <w:rPr>
          <w:rStyle w:val="markedcontent"/>
          <w:rFonts w:asciiTheme="minorHAnsi" w:hAnsiTheme="minorHAnsi" w:cstheme="minorHAnsi"/>
          <w:sz w:val="24"/>
          <w:szCs w:val="24"/>
        </w:rPr>
        <w:t xml:space="preserve">Only place decontaminated glass in the broken glass container. If necessary, chemically </w:t>
      </w:r>
      <w:r w:rsidRPr="00367566">
        <w:rPr>
          <w:rStyle w:val="markedcontent"/>
          <w:rFonts w:asciiTheme="minorHAnsi" w:hAnsiTheme="minorHAnsi" w:cstheme="minorHAnsi"/>
          <w:sz w:val="24"/>
          <w:szCs w:val="24"/>
        </w:rPr>
        <w:lastRenderedPageBreak/>
        <w:t>decontaminate the glass before placing it in the box.</w:t>
      </w:r>
    </w:p>
    <w:p w14:paraId="21F4E7FD" w14:textId="2829315F" w:rsidR="00367566" w:rsidRPr="00863551" w:rsidRDefault="00367566" w:rsidP="009373A8">
      <w:pPr>
        <w:pStyle w:val="ListParagraph"/>
        <w:numPr>
          <w:ilvl w:val="2"/>
          <w:numId w:val="18"/>
        </w:numPr>
        <w:ind w:left="1080" w:hanging="360"/>
        <w:jc w:val="both"/>
        <w:rPr>
          <w:rStyle w:val="markedcontent"/>
          <w:rFonts w:asciiTheme="minorHAnsi" w:hAnsiTheme="minorHAnsi" w:cstheme="minorHAnsi"/>
          <w:i/>
          <w:sz w:val="24"/>
          <w:szCs w:val="24"/>
        </w:rPr>
      </w:pPr>
      <w:r w:rsidRPr="00367566">
        <w:rPr>
          <w:rStyle w:val="markedcontent"/>
          <w:rFonts w:asciiTheme="minorHAnsi" w:hAnsiTheme="minorHAnsi" w:cstheme="minorHAnsi"/>
          <w:sz w:val="24"/>
          <w:szCs w:val="24"/>
        </w:rPr>
        <w:t>Any sturdy cardboard box can be a suitable broken glass container. Don’t use a box that is so large that it is difficult to handle when it is full.</w:t>
      </w:r>
    </w:p>
    <w:p w14:paraId="4F57BF3C" w14:textId="77777777" w:rsidR="00367566" w:rsidRPr="00863551" w:rsidRDefault="00367566" w:rsidP="009373A8">
      <w:pPr>
        <w:pStyle w:val="ListParagraph"/>
        <w:ind w:left="1080" w:firstLine="0"/>
        <w:jc w:val="both"/>
        <w:rPr>
          <w:rFonts w:cstheme="minorHAnsi"/>
          <w:i/>
        </w:rPr>
      </w:pPr>
    </w:p>
    <w:p w14:paraId="552FAFFC" w14:textId="77777777" w:rsidR="00367566" w:rsidRPr="00863551" w:rsidRDefault="00367566" w:rsidP="009373A8">
      <w:pPr>
        <w:pStyle w:val="BodyText"/>
        <w:numPr>
          <w:ilvl w:val="0"/>
          <w:numId w:val="94"/>
        </w:numPr>
        <w:rPr>
          <w:rFonts w:cstheme="minorHAnsi"/>
        </w:rPr>
      </w:pPr>
      <w:r>
        <w:rPr>
          <w:rFonts w:cstheme="minorHAnsi"/>
          <w:b/>
        </w:rPr>
        <w:t>Types of Disinfectants</w:t>
      </w:r>
    </w:p>
    <w:p w14:paraId="2927F014" w14:textId="77777777" w:rsidR="00367566" w:rsidRDefault="00367566" w:rsidP="009373A8">
      <w:pPr>
        <w:pStyle w:val="BodyText"/>
        <w:rPr>
          <w:rFonts w:cstheme="minorHAnsi"/>
        </w:rPr>
      </w:pPr>
      <w:r w:rsidRPr="0079289F">
        <w:rPr>
          <w:rFonts w:cstheme="minorHAnsi"/>
        </w:rPr>
        <w:t>Use the following table to aid in the selection of disinfectant</w:t>
      </w:r>
      <w:r>
        <w:rPr>
          <w:rFonts w:cstheme="minorHAnsi"/>
        </w:rPr>
        <w:t>s:</w:t>
      </w:r>
    </w:p>
    <w:p w14:paraId="56D4FC84" w14:textId="77777777" w:rsidR="00D41E63" w:rsidRPr="00367566" w:rsidRDefault="00D41E63" w:rsidP="009373A8">
      <w:pPr>
        <w:pStyle w:val="BodyText"/>
        <w:rPr>
          <w:rFonts w:cstheme="minorHAnsi"/>
          <w:b/>
        </w:rPr>
      </w:pPr>
      <w:bookmarkStart w:id="97" w:name="B.Types_of_Disinfectant"/>
      <w:bookmarkStart w:id="98" w:name="_bookmark1"/>
      <w:bookmarkStart w:id="99" w:name="Uses"/>
      <w:bookmarkEnd w:id="97"/>
      <w:bookmarkEnd w:id="98"/>
      <w:bookmarkEnd w:id="99"/>
    </w:p>
    <w:p w14:paraId="469390F9" w14:textId="322C93A4" w:rsidR="00C52BB4" w:rsidRDefault="00D41E63" w:rsidP="009373A8">
      <w:pPr>
        <w:pStyle w:val="ListParagraph"/>
        <w:ind w:left="0" w:firstLine="0"/>
        <w:jc w:val="both"/>
        <w:rPr>
          <w:rFonts w:asciiTheme="minorHAnsi" w:hAnsiTheme="minorHAnsi" w:cstheme="minorHAnsi"/>
          <w:b/>
          <w:sz w:val="24"/>
          <w:szCs w:val="28"/>
        </w:rPr>
      </w:pPr>
      <w:r w:rsidRPr="00863551">
        <w:rPr>
          <w:rFonts w:asciiTheme="minorHAnsi" w:hAnsiTheme="minorHAnsi" w:cstheme="minorHAnsi"/>
          <w:b/>
          <w:sz w:val="24"/>
          <w:szCs w:val="28"/>
        </w:rPr>
        <w:t xml:space="preserve">Table </w:t>
      </w:r>
      <w:r w:rsidR="00257B08">
        <w:rPr>
          <w:rFonts w:asciiTheme="minorHAnsi" w:hAnsiTheme="minorHAnsi" w:cstheme="minorHAnsi"/>
          <w:b/>
          <w:sz w:val="24"/>
          <w:szCs w:val="28"/>
        </w:rPr>
        <w:t>4</w:t>
      </w:r>
      <w:r w:rsidRPr="00863551">
        <w:rPr>
          <w:rFonts w:asciiTheme="minorHAnsi" w:hAnsiTheme="minorHAnsi" w:cstheme="minorHAnsi"/>
          <w:b/>
          <w:sz w:val="24"/>
          <w:szCs w:val="28"/>
        </w:rPr>
        <w:t>: Types of Disinfectant</w:t>
      </w:r>
      <w:r>
        <w:rPr>
          <w:rFonts w:asciiTheme="minorHAnsi" w:hAnsiTheme="minorHAnsi" w:cstheme="minorHAnsi"/>
          <w:b/>
          <w:sz w:val="24"/>
          <w:szCs w:val="28"/>
        </w:rPr>
        <w:t>(s)</w:t>
      </w:r>
      <w:r w:rsidRPr="00863551">
        <w:rPr>
          <w:rFonts w:asciiTheme="minorHAnsi" w:hAnsiTheme="minorHAnsi" w:cstheme="minorHAnsi"/>
          <w:b/>
          <w:sz w:val="24"/>
          <w:szCs w:val="28"/>
        </w:rPr>
        <w:t xml:space="preserve"> and Uses</w:t>
      </w:r>
    </w:p>
    <w:p w14:paraId="77CDB464" w14:textId="77777777" w:rsidR="00257B08" w:rsidRPr="00863551" w:rsidRDefault="00257B08" w:rsidP="009373A8">
      <w:pPr>
        <w:pStyle w:val="ListParagraph"/>
        <w:ind w:left="0" w:firstLine="0"/>
        <w:jc w:val="both"/>
        <w:rPr>
          <w:rFonts w:asciiTheme="minorHAnsi" w:hAnsiTheme="minorHAnsi" w:cstheme="minorHAnsi"/>
          <w:b/>
          <w:sz w:val="24"/>
          <w:szCs w:val="28"/>
        </w:rPr>
      </w:pPr>
    </w:p>
    <w:tbl>
      <w:tblPr>
        <w:tblStyle w:val="ListTable4"/>
        <w:tblW w:w="10075" w:type="dxa"/>
        <w:tblLayout w:type="fixed"/>
        <w:tblLook w:val="04A0" w:firstRow="1" w:lastRow="0" w:firstColumn="1" w:lastColumn="0" w:noHBand="0" w:noVBand="1"/>
      </w:tblPr>
      <w:tblGrid>
        <w:gridCol w:w="2088"/>
        <w:gridCol w:w="7987"/>
      </w:tblGrid>
      <w:tr w:rsidR="00C52BB4" w:rsidRPr="00B25151" w14:paraId="7A360634" w14:textId="77777777" w:rsidTr="00B1502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88" w:type="dxa"/>
          </w:tcPr>
          <w:p w14:paraId="669D364C" w14:textId="77777777" w:rsidR="00100794" w:rsidRPr="00863551" w:rsidRDefault="00624A27" w:rsidP="00863551">
            <w:pPr>
              <w:pStyle w:val="TableParagraph"/>
              <w:ind w:left="80"/>
              <w:jc w:val="both"/>
              <w:rPr>
                <w:rFonts w:asciiTheme="minorHAnsi" w:hAnsiTheme="minorHAnsi" w:cstheme="minorHAnsi"/>
                <w:bCs w:val="0"/>
              </w:rPr>
            </w:pPr>
            <w:bookmarkStart w:id="100" w:name="_Hlk88577225"/>
            <w:r w:rsidRPr="00863551">
              <w:rPr>
                <w:rFonts w:asciiTheme="minorHAnsi" w:hAnsiTheme="minorHAnsi" w:cstheme="minorHAnsi"/>
              </w:rPr>
              <w:t>Disinfectant</w:t>
            </w:r>
          </w:p>
        </w:tc>
        <w:tc>
          <w:tcPr>
            <w:tcW w:w="7987" w:type="dxa"/>
          </w:tcPr>
          <w:p w14:paraId="3838E856" w14:textId="77777777" w:rsidR="00100794" w:rsidRPr="00863551" w:rsidRDefault="00624A27" w:rsidP="00863551">
            <w:pPr>
              <w:pStyle w:val="TableParagraph"/>
              <w:ind w:left="74" w:right="10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863551">
              <w:rPr>
                <w:rFonts w:asciiTheme="minorHAnsi" w:hAnsiTheme="minorHAnsi" w:cstheme="minorHAnsi"/>
              </w:rPr>
              <w:t>Uses</w:t>
            </w:r>
          </w:p>
        </w:tc>
      </w:tr>
      <w:bookmarkEnd w:id="100"/>
      <w:tr w:rsidR="00F553DA" w:rsidRPr="00B25151" w14:paraId="4AFE4FEC" w14:textId="77777777" w:rsidTr="00B1502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88" w:type="dxa"/>
          </w:tcPr>
          <w:p w14:paraId="0598E65D" w14:textId="77777777" w:rsidR="00100794" w:rsidRPr="00863551" w:rsidRDefault="00624A27" w:rsidP="00863551">
            <w:pPr>
              <w:pStyle w:val="TableParagraph"/>
              <w:ind w:left="80"/>
              <w:rPr>
                <w:rFonts w:asciiTheme="minorHAnsi" w:hAnsiTheme="minorHAnsi" w:cstheme="minorHAnsi"/>
                <w:bCs w:val="0"/>
                <w:sz w:val="20"/>
                <w:szCs w:val="20"/>
              </w:rPr>
            </w:pPr>
            <w:r w:rsidRPr="00863551">
              <w:rPr>
                <w:rFonts w:asciiTheme="minorHAnsi" w:hAnsiTheme="minorHAnsi" w:cstheme="minorHAnsi"/>
                <w:sz w:val="20"/>
                <w:szCs w:val="20"/>
              </w:rPr>
              <w:t>Alcohols</w:t>
            </w:r>
          </w:p>
        </w:tc>
        <w:tc>
          <w:tcPr>
            <w:tcW w:w="7987" w:type="dxa"/>
          </w:tcPr>
          <w:p w14:paraId="55CA3FCC" w14:textId="40B6C912" w:rsidR="00C52BB4" w:rsidRPr="00863551" w:rsidRDefault="00AD26A4" w:rsidP="00863551">
            <w:pPr>
              <w:pStyle w:val="TableParagraph"/>
              <w:ind w:left="74" w:right="1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63551">
              <w:rPr>
                <w:rStyle w:val="markedcontent"/>
                <w:rFonts w:asciiTheme="minorHAnsi" w:hAnsiTheme="minorHAnsi" w:cstheme="minorHAnsi"/>
                <w:sz w:val="20"/>
                <w:szCs w:val="20"/>
              </w:rPr>
              <w:t>Ethyl and isopropyl alcohols, in concentrations of about 70% to 95%, are the most common alcohol disinfectants. They are effective against vegetative forms of bacteria, fungi, and lipid-containing viruses. Alcohols are relatively inexpensive, have low toxicity, and do not cause corrosion of surfaces. However, alcohols evaporate quickly and must be continually applied to achieve adequate disinfection and are highly flammable. Alcohols are less effective against non-lipid viruses, and completely ineffective against bacterial spores and mycobacterium tuberculosis (TB).</w:t>
            </w:r>
            <w:r w:rsidR="00CF1FA8" w:rsidRPr="00863551">
              <w:rPr>
                <w:rStyle w:val="markedcontent"/>
                <w:rFonts w:asciiTheme="minorHAnsi" w:hAnsiTheme="minorHAnsi" w:cstheme="minorHAnsi"/>
                <w:sz w:val="20"/>
                <w:szCs w:val="20"/>
              </w:rPr>
              <w:t xml:space="preserve"> Contact time: depends on the organism; 20 minutes is generally effective.</w:t>
            </w:r>
          </w:p>
        </w:tc>
      </w:tr>
      <w:tr w:rsidR="00C52BB4" w:rsidRPr="00B25151" w14:paraId="10ABDF8E" w14:textId="77777777" w:rsidTr="00B15021">
        <w:trPr>
          <w:trHeight w:val="436"/>
        </w:trPr>
        <w:tc>
          <w:tcPr>
            <w:cnfStyle w:val="001000000000" w:firstRow="0" w:lastRow="0" w:firstColumn="1" w:lastColumn="0" w:oddVBand="0" w:evenVBand="0" w:oddHBand="0" w:evenHBand="0" w:firstRowFirstColumn="0" w:firstRowLastColumn="0" w:lastRowFirstColumn="0" w:lastRowLastColumn="0"/>
            <w:tcW w:w="2088" w:type="dxa"/>
          </w:tcPr>
          <w:p w14:paraId="512295D7" w14:textId="6451EF66" w:rsidR="00077D32" w:rsidRPr="00863551" w:rsidRDefault="00077D32" w:rsidP="00863551">
            <w:pPr>
              <w:pStyle w:val="TableParagraph"/>
              <w:ind w:left="80"/>
              <w:rPr>
                <w:rFonts w:asciiTheme="minorHAnsi" w:hAnsiTheme="minorHAnsi" w:cstheme="minorHAnsi"/>
                <w:bCs w:val="0"/>
                <w:sz w:val="20"/>
                <w:szCs w:val="20"/>
              </w:rPr>
            </w:pPr>
            <w:r w:rsidRPr="00863551">
              <w:rPr>
                <w:rFonts w:asciiTheme="minorHAnsi" w:hAnsiTheme="minorHAnsi" w:cstheme="minorHAnsi"/>
                <w:sz w:val="20"/>
                <w:szCs w:val="20"/>
              </w:rPr>
              <w:t>Chlorine Compounds</w:t>
            </w:r>
          </w:p>
        </w:tc>
        <w:tc>
          <w:tcPr>
            <w:tcW w:w="7987" w:type="dxa"/>
          </w:tcPr>
          <w:p w14:paraId="36DB2875" w14:textId="16CE40CD" w:rsidR="00C52BB4" w:rsidRPr="00863551" w:rsidRDefault="00077D32" w:rsidP="00863551">
            <w:pPr>
              <w:pStyle w:val="TableParagraph"/>
              <w:ind w:left="74" w:right="103"/>
              <w:cnfStyle w:val="000000000000" w:firstRow="0" w:lastRow="0" w:firstColumn="0" w:lastColumn="0" w:oddVBand="0" w:evenVBand="0" w:oddHBand="0" w:evenHBand="0" w:firstRowFirstColumn="0" w:firstRowLastColumn="0" w:lastRowFirstColumn="0" w:lastRowLastColumn="0"/>
              <w:rPr>
                <w:rStyle w:val="markedcontent"/>
                <w:rFonts w:asciiTheme="minorHAnsi" w:hAnsiTheme="minorHAnsi" w:cstheme="minorHAnsi"/>
                <w:sz w:val="20"/>
                <w:szCs w:val="20"/>
              </w:rPr>
            </w:pPr>
            <w:r w:rsidRPr="00863551">
              <w:rPr>
                <w:rStyle w:val="markedcontent"/>
                <w:rFonts w:asciiTheme="minorHAnsi" w:hAnsiTheme="minorHAnsi" w:cstheme="minorHAnsi"/>
                <w:sz w:val="20"/>
                <w:szCs w:val="20"/>
              </w:rPr>
              <w:t>Chlorine-containing compounds are probably the most commonly used laboratory disinfectants or benchtops, and floors, and spill cleanups as they are strong oxidizers and are highly corrosive. The most prevalent form, sodium hypochlorite (the form found in household bleach), contains 5.25% available chlorine (50,000 ppm) and can be diluted 10 to 100 fold (5,000 ppm to 500 ppm) to produce an acceptable disinfectant solution. At these concentrations, sodium hypochlorite exhibits broad-spectrum activity against vegetative bacteria, fungi, lipid, and non-lipid viruses. Higher concentrations and extended contact time can be used to inactivate bacterial spores. The efficacy of hypochlorite as a disinfectant is reduced in the presence of organic materials, high pH, and exposure to light-only freshly prepared solutions should be used. Chlorine dioxide gas is used to sterilize medical and laboratory equipment, surfaces, rooms and tools. It is a very strong oxidizer and it effectively kills pathogenic microorganisms such as fungi, bacteria and viruses. It also prevents and removes bio film. As a disinfectant and pesticide it is mainly used in liquid form. Chlorine dioxide is efficacious against protozoan parasites (Giardia) and spore forming bacteria.</w:t>
            </w:r>
            <w:r w:rsidRPr="00863551" w:rsidDel="00077D32">
              <w:rPr>
                <w:rFonts w:asciiTheme="minorHAnsi" w:hAnsiTheme="minorHAnsi" w:cstheme="minorHAnsi"/>
                <w:sz w:val="20"/>
                <w:szCs w:val="20"/>
              </w:rPr>
              <w:t xml:space="preserve"> </w:t>
            </w:r>
            <w:r w:rsidR="00CF1FA8" w:rsidRPr="00863551">
              <w:rPr>
                <w:rFonts w:asciiTheme="minorHAnsi" w:hAnsiTheme="minorHAnsi" w:cstheme="minorHAnsi"/>
                <w:sz w:val="20"/>
                <w:szCs w:val="20"/>
              </w:rPr>
              <w:t>Contact time: &gt;10 minutes for surface disinfection; 30 minutes for immersion.</w:t>
            </w:r>
          </w:p>
        </w:tc>
      </w:tr>
      <w:tr w:rsidR="00F553DA" w:rsidRPr="00B25151" w14:paraId="748288C8" w14:textId="77777777" w:rsidTr="00B1502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88" w:type="dxa"/>
          </w:tcPr>
          <w:p w14:paraId="54AE1016" w14:textId="77777777" w:rsidR="002D65C7" w:rsidRPr="00863551" w:rsidRDefault="00F553DA" w:rsidP="00794A64">
            <w:pPr>
              <w:pStyle w:val="TableParagraph"/>
              <w:ind w:left="80"/>
              <w:rPr>
                <w:rFonts w:asciiTheme="minorHAnsi" w:hAnsiTheme="minorHAnsi" w:cstheme="minorHAnsi"/>
                <w:b w:val="0"/>
                <w:sz w:val="20"/>
                <w:szCs w:val="20"/>
              </w:rPr>
            </w:pPr>
            <w:r w:rsidRPr="00863551">
              <w:rPr>
                <w:rFonts w:asciiTheme="minorHAnsi" w:hAnsiTheme="minorHAnsi" w:cstheme="minorHAnsi"/>
                <w:sz w:val="20"/>
                <w:szCs w:val="20"/>
              </w:rPr>
              <w:t>Formaldehyde/</w:t>
            </w:r>
          </w:p>
          <w:p w14:paraId="3CF6792D" w14:textId="00BC58FA" w:rsidR="00F553DA" w:rsidRPr="00863551" w:rsidRDefault="00F553DA" w:rsidP="00794A64">
            <w:pPr>
              <w:pStyle w:val="TableParagraph"/>
              <w:ind w:left="80"/>
              <w:rPr>
                <w:rFonts w:asciiTheme="minorHAnsi" w:hAnsiTheme="minorHAnsi" w:cstheme="minorHAnsi"/>
                <w:b w:val="0"/>
                <w:sz w:val="20"/>
                <w:szCs w:val="20"/>
              </w:rPr>
            </w:pPr>
            <w:r w:rsidRPr="00863551">
              <w:rPr>
                <w:rFonts w:asciiTheme="minorHAnsi" w:hAnsiTheme="minorHAnsi" w:cstheme="minorHAnsi"/>
                <w:sz w:val="20"/>
                <w:szCs w:val="20"/>
              </w:rPr>
              <w:t>Formalin</w:t>
            </w:r>
          </w:p>
        </w:tc>
        <w:tc>
          <w:tcPr>
            <w:tcW w:w="7987" w:type="dxa"/>
          </w:tcPr>
          <w:p w14:paraId="569385D8" w14:textId="1B99F77C" w:rsidR="00F553DA" w:rsidRPr="00863551" w:rsidRDefault="00F553DA" w:rsidP="00D572D5">
            <w:pPr>
              <w:pStyle w:val="TableParagraph"/>
              <w:ind w:left="74" w:right="103"/>
              <w:cnfStyle w:val="000000100000" w:firstRow="0" w:lastRow="0" w:firstColumn="0" w:lastColumn="0" w:oddVBand="0" w:evenVBand="0" w:oddHBand="1" w:evenHBand="0" w:firstRowFirstColumn="0" w:firstRowLastColumn="0" w:lastRowFirstColumn="0" w:lastRowLastColumn="0"/>
              <w:rPr>
                <w:rStyle w:val="markedcontent"/>
                <w:rFonts w:asciiTheme="minorHAnsi" w:hAnsiTheme="minorHAnsi" w:cstheme="minorHAnsi"/>
                <w:sz w:val="20"/>
                <w:szCs w:val="20"/>
              </w:rPr>
            </w:pPr>
            <w:r w:rsidRPr="00863551">
              <w:rPr>
                <w:rStyle w:val="markedcontent"/>
                <w:rFonts w:asciiTheme="minorHAnsi" w:hAnsiTheme="minorHAnsi" w:cstheme="minorHAnsi"/>
                <w:sz w:val="20"/>
                <w:szCs w:val="20"/>
              </w:rPr>
              <w:t>Formalin is 37% solution of formaldehyde in water. Dilution of formalin to 5% results in an effective disinfectant with good activity against vegetative bacteria, spores, and viruses. Formaldehyde is a human carcinogen and creates respiratory problems at low levels of concentration. Use only in a fume hood or other well-ventilated area.</w:t>
            </w:r>
          </w:p>
        </w:tc>
      </w:tr>
      <w:tr w:rsidR="00F553DA" w:rsidRPr="00B25151" w14:paraId="385871B5" w14:textId="77777777" w:rsidTr="00B15021">
        <w:trPr>
          <w:trHeight w:val="654"/>
        </w:trPr>
        <w:tc>
          <w:tcPr>
            <w:cnfStyle w:val="001000000000" w:firstRow="0" w:lastRow="0" w:firstColumn="1" w:lastColumn="0" w:oddVBand="0" w:evenVBand="0" w:oddHBand="0" w:evenHBand="0" w:firstRowFirstColumn="0" w:firstRowLastColumn="0" w:lastRowFirstColumn="0" w:lastRowLastColumn="0"/>
            <w:tcW w:w="2088" w:type="dxa"/>
          </w:tcPr>
          <w:p w14:paraId="0C6CB08A" w14:textId="41CE83BA" w:rsidR="00F553DA" w:rsidRPr="00863551" w:rsidRDefault="00F553DA" w:rsidP="00863551">
            <w:pPr>
              <w:pStyle w:val="TableParagraph"/>
              <w:ind w:left="80"/>
              <w:rPr>
                <w:rFonts w:asciiTheme="minorHAnsi" w:hAnsiTheme="minorHAnsi" w:cstheme="minorHAnsi"/>
                <w:bCs w:val="0"/>
                <w:sz w:val="20"/>
                <w:szCs w:val="20"/>
              </w:rPr>
            </w:pPr>
            <w:r w:rsidRPr="00863551">
              <w:rPr>
                <w:rFonts w:asciiTheme="minorHAnsi" w:hAnsiTheme="minorHAnsi" w:cstheme="minorHAnsi"/>
                <w:sz w:val="20"/>
                <w:szCs w:val="20"/>
              </w:rPr>
              <w:t>Glutaraldehyde</w:t>
            </w:r>
          </w:p>
        </w:tc>
        <w:tc>
          <w:tcPr>
            <w:tcW w:w="7987" w:type="dxa"/>
          </w:tcPr>
          <w:p w14:paraId="40BD46F8" w14:textId="7CB8095D" w:rsidR="00F553DA" w:rsidRPr="00863551" w:rsidRDefault="00F553DA" w:rsidP="00863551">
            <w:pPr>
              <w:pStyle w:val="TableParagraph"/>
              <w:ind w:left="74" w:right="103"/>
              <w:cnfStyle w:val="000000000000" w:firstRow="0" w:lastRow="0" w:firstColumn="0" w:lastColumn="0" w:oddVBand="0" w:evenVBand="0" w:oddHBand="0" w:evenHBand="0" w:firstRowFirstColumn="0" w:firstRowLastColumn="0" w:lastRowFirstColumn="0" w:lastRowLastColumn="0"/>
              <w:rPr>
                <w:rStyle w:val="markedcontent"/>
                <w:rFonts w:asciiTheme="minorHAnsi" w:hAnsiTheme="minorHAnsi" w:cstheme="minorHAnsi"/>
                <w:sz w:val="20"/>
                <w:szCs w:val="20"/>
              </w:rPr>
            </w:pPr>
            <w:r w:rsidRPr="00863551">
              <w:rPr>
                <w:rStyle w:val="markedcontent"/>
                <w:rFonts w:asciiTheme="minorHAnsi" w:hAnsiTheme="minorHAnsi" w:cstheme="minorHAnsi"/>
                <w:sz w:val="20"/>
                <w:szCs w:val="20"/>
              </w:rPr>
              <w:t>Glutaraldehyde (2.5%) displays a broad spectrum of activity, including bacteria spores, and rapid kill. It is active in the presence of organic matter, noncorrosive toward metals, and more active than the chemically-related formaldehyde. One of the main uses has been the rapid, “cold” chemical sterilization of medical equipment that is sensitive to heat. However, because glutaraldehyde is toxic and damaging to the eyes, restrict its use to inside a fume hood and not on the open bench.</w:t>
            </w:r>
          </w:p>
        </w:tc>
      </w:tr>
      <w:tr w:rsidR="00F553DA" w:rsidRPr="00B25151" w14:paraId="6DDB4321" w14:textId="77777777" w:rsidTr="00B1502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88" w:type="dxa"/>
          </w:tcPr>
          <w:p w14:paraId="542CB583" w14:textId="7AAA0721" w:rsidR="00F553DA" w:rsidRPr="00863551" w:rsidRDefault="00F553DA" w:rsidP="00863551">
            <w:pPr>
              <w:pStyle w:val="TableParagraph"/>
              <w:ind w:left="80"/>
              <w:rPr>
                <w:rFonts w:asciiTheme="minorHAnsi" w:hAnsiTheme="minorHAnsi" w:cstheme="minorHAnsi"/>
                <w:bCs w:val="0"/>
                <w:sz w:val="20"/>
                <w:szCs w:val="20"/>
              </w:rPr>
            </w:pPr>
            <w:r w:rsidRPr="00863551">
              <w:rPr>
                <w:rStyle w:val="markedcontent"/>
                <w:rFonts w:asciiTheme="minorHAnsi" w:hAnsiTheme="minorHAnsi" w:cstheme="minorHAnsi"/>
                <w:sz w:val="20"/>
                <w:szCs w:val="20"/>
              </w:rPr>
              <w:t>Hydrogen peroxide</w:t>
            </w:r>
          </w:p>
        </w:tc>
        <w:tc>
          <w:tcPr>
            <w:tcW w:w="7987" w:type="dxa"/>
          </w:tcPr>
          <w:p w14:paraId="523C4977" w14:textId="3B4C3344" w:rsidR="00F553DA" w:rsidRPr="00863551" w:rsidRDefault="00F553DA" w:rsidP="00863551">
            <w:pPr>
              <w:pStyle w:val="TableParagraph"/>
              <w:ind w:left="74" w:right="103"/>
              <w:cnfStyle w:val="000000100000" w:firstRow="0" w:lastRow="0" w:firstColumn="0" w:lastColumn="0" w:oddVBand="0" w:evenVBand="0" w:oddHBand="1" w:evenHBand="0" w:firstRowFirstColumn="0" w:firstRowLastColumn="0" w:lastRowFirstColumn="0" w:lastRowLastColumn="0"/>
              <w:rPr>
                <w:rStyle w:val="markedcontent"/>
                <w:rFonts w:asciiTheme="minorHAnsi" w:hAnsiTheme="minorHAnsi" w:cstheme="minorHAnsi"/>
                <w:sz w:val="20"/>
                <w:szCs w:val="20"/>
              </w:rPr>
            </w:pPr>
            <w:r w:rsidRPr="00863551">
              <w:rPr>
                <w:rStyle w:val="markedcontent"/>
                <w:rFonts w:asciiTheme="minorHAnsi" w:hAnsiTheme="minorHAnsi" w:cstheme="minorHAnsi"/>
                <w:sz w:val="20"/>
                <w:szCs w:val="20"/>
              </w:rPr>
              <w:t>Hydrogen peroxide produces destructive hydroxyl free radicals and exhibits bactericidal, virucidal, tuberculocidal, sporicidal, and fungicidal properties. Higher concentrations (6-25%) have promise as chemical sterilants. It can be easily broken down by heat or by the enzymes catalase and peroxidase to form the end products, oxygen and water. Vaporized forms of hydrogen peroxide are also used for biosafety cabinet and room decontaminations.</w:t>
            </w:r>
          </w:p>
        </w:tc>
      </w:tr>
      <w:tr w:rsidR="00F553DA" w:rsidRPr="00B25151" w14:paraId="5FD8864E" w14:textId="77777777" w:rsidTr="00B15021">
        <w:trPr>
          <w:trHeight w:val="654"/>
        </w:trPr>
        <w:tc>
          <w:tcPr>
            <w:cnfStyle w:val="001000000000" w:firstRow="0" w:lastRow="0" w:firstColumn="1" w:lastColumn="0" w:oddVBand="0" w:evenVBand="0" w:oddHBand="0" w:evenHBand="0" w:firstRowFirstColumn="0" w:firstRowLastColumn="0" w:lastRowFirstColumn="0" w:lastRowLastColumn="0"/>
            <w:tcW w:w="2088" w:type="dxa"/>
          </w:tcPr>
          <w:p w14:paraId="2799A01D" w14:textId="584AA5D8" w:rsidR="00F553DA" w:rsidRPr="00863551" w:rsidRDefault="00F553DA" w:rsidP="00863551">
            <w:pPr>
              <w:pStyle w:val="TableParagraph"/>
              <w:ind w:left="80"/>
              <w:rPr>
                <w:rStyle w:val="markedcontent"/>
                <w:rFonts w:asciiTheme="minorHAnsi" w:hAnsiTheme="minorHAnsi" w:cstheme="minorHAnsi"/>
                <w:bCs w:val="0"/>
                <w:sz w:val="20"/>
                <w:szCs w:val="20"/>
              </w:rPr>
            </w:pPr>
            <w:r w:rsidRPr="00863551">
              <w:rPr>
                <w:rStyle w:val="markedcontent"/>
                <w:rFonts w:asciiTheme="minorHAnsi" w:hAnsiTheme="minorHAnsi" w:cstheme="minorHAnsi"/>
                <w:sz w:val="20"/>
                <w:szCs w:val="20"/>
              </w:rPr>
              <w:t>Iodophors</w:t>
            </w:r>
          </w:p>
        </w:tc>
        <w:tc>
          <w:tcPr>
            <w:tcW w:w="7987" w:type="dxa"/>
          </w:tcPr>
          <w:p w14:paraId="4BA04DE1" w14:textId="02CAE5E9" w:rsidR="00F553DA" w:rsidRPr="00863551" w:rsidRDefault="00F553DA" w:rsidP="00863551">
            <w:pPr>
              <w:pStyle w:val="TableParagraph"/>
              <w:ind w:left="74" w:right="103"/>
              <w:cnfStyle w:val="000000000000" w:firstRow="0" w:lastRow="0" w:firstColumn="0" w:lastColumn="0" w:oddVBand="0" w:evenVBand="0" w:oddHBand="0" w:evenHBand="0" w:firstRowFirstColumn="0" w:firstRowLastColumn="0" w:lastRowFirstColumn="0" w:lastRowLastColumn="0"/>
              <w:rPr>
                <w:rStyle w:val="markedcontent"/>
                <w:rFonts w:asciiTheme="minorHAnsi" w:hAnsiTheme="minorHAnsi" w:cstheme="minorHAnsi"/>
                <w:sz w:val="20"/>
                <w:szCs w:val="20"/>
              </w:rPr>
            </w:pPr>
            <w:r w:rsidRPr="00863551">
              <w:rPr>
                <w:rStyle w:val="markedcontent"/>
                <w:rFonts w:asciiTheme="minorHAnsi" w:hAnsiTheme="minorHAnsi" w:cstheme="minorHAnsi"/>
                <w:sz w:val="20"/>
                <w:szCs w:val="20"/>
              </w:rPr>
              <w:t xml:space="preserve">Iodophors are a complex of iodine and a carrier that provides sustained release and increased solubility of the iodine (70-150 mg/l available iodine). Iodophors are commonly used to decontaminate surfaces and equipment, are relatively nontoxic, and can be used as an antiseptic scrub. Although iodophors show a wide spectrum of antimicrobial and antiviral </w:t>
            </w:r>
            <w:r w:rsidRPr="00863551">
              <w:rPr>
                <w:rStyle w:val="markedcontent"/>
                <w:rFonts w:asciiTheme="minorHAnsi" w:hAnsiTheme="minorHAnsi" w:cstheme="minorHAnsi"/>
                <w:sz w:val="20"/>
                <w:szCs w:val="20"/>
              </w:rPr>
              <w:lastRenderedPageBreak/>
              <w:t>activity, they have variable effect on hepatitis B virus, and do not inactivate bacterial spores.</w:t>
            </w:r>
            <w:r w:rsidR="00CF1FA8" w:rsidRPr="00863551">
              <w:rPr>
                <w:rStyle w:val="markedcontent"/>
                <w:rFonts w:asciiTheme="minorHAnsi" w:hAnsiTheme="minorHAnsi" w:cstheme="minorHAnsi"/>
                <w:sz w:val="20"/>
                <w:szCs w:val="20"/>
              </w:rPr>
              <w:t xml:space="preserve"> Contact time: check product labels for directions; dilute to manufacturers’ directions to achieve optimal antimicrobial activity.</w:t>
            </w:r>
          </w:p>
        </w:tc>
      </w:tr>
      <w:tr w:rsidR="00F553DA" w:rsidRPr="00B25151" w14:paraId="5540D9CC" w14:textId="77777777" w:rsidTr="00B1502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088" w:type="dxa"/>
          </w:tcPr>
          <w:p w14:paraId="44482A73" w14:textId="77777777" w:rsidR="00F553DA" w:rsidRPr="00863551" w:rsidRDefault="00F553DA" w:rsidP="00863551">
            <w:pPr>
              <w:pStyle w:val="TableParagraph"/>
              <w:ind w:left="80"/>
              <w:rPr>
                <w:rFonts w:asciiTheme="minorHAnsi" w:hAnsiTheme="minorHAnsi" w:cstheme="minorHAnsi"/>
                <w:bCs w:val="0"/>
                <w:sz w:val="20"/>
                <w:szCs w:val="20"/>
              </w:rPr>
            </w:pPr>
            <w:r w:rsidRPr="00863551">
              <w:rPr>
                <w:rFonts w:asciiTheme="minorHAnsi" w:hAnsiTheme="minorHAnsi" w:cstheme="minorHAnsi"/>
                <w:sz w:val="20"/>
                <w:szCs w:val="20"/>
              </w:rPr>
              <w:lastRenderedPageBreak/>
              <w:t>Phenols</w:t>
            </w:r>
          </w:p>
        </w:tc>
        <w:tc>
          <w:tcPr>
            <w:tcW w:w="7987" w:type="dxa"/>
          </w:tcPr>
          <w:p w14:paraId="288A1B2A" w14:textId="79AF20EE" w:rsidR="00F553DA" w:rsidRPr="00863551" w:rsidRDefault="00F553DA" w:rsidP="00863551">
            <w:pPr>
              <w:pStyle w:val="TableParagraph"/>
              <w:ind w:left="74" w:right="1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63551">
              <w:rPr>
                <w:rStyle w:val="markedcontent"/>
                <w:rFonts w:asciiTheme="minorHAnsi" w:hAnsiTheme="minorHAnsi" w:cstheme="minorHAnsi"/>
                <w:sz w:val="20"/>
                <w:szCs w:val="20"/>
              </w:rPr>
              <w:t>Phenol disinfectants (in concentrations of 0.5-5%) are used as preservatives and antibacterial agents in germicidal soaps and lotions. They are also used to disinfect various surfaces such as benches, walls, and floors. Phenolics inactivate vegetative bacteria including Mycobacterium tuberculosis, fungi, and lipid-containing viruses, but are not active against bacterial spores or non-lipid viruses. Halogen substitution or the addition of detergents enhances the efficacy of phenolics.</w:t>
            </w:r>
            <w:r w:rsidR="00CF1FA8" w:rsidRPr="00863551">
              <w:rPr>
                <w:rStyle w:val="markedcontent"/>
                <w:rFonts w:asciiTheme="minorHAnsi" w:hAnsiTheme="minorHAnsi" w:cstheme="minorHAnsi"/>
                <w:sz w:val="20"/>
                <w:szCs w:val="20"/>
              </w:rPr>
              <w:t xml:space="preserve"> Contact time: &gt;10 minutes; depends upon product and concentration; follow manufacture’s guidelines.</w:t>
            </w:r>
          </w:p>
        </w:tc>
      </w:tr>
      <w:tr w:rsidR="00F553DA" w:rsidRPr="00B25151" w14:paraId="4D037928" w14:textId="77777777" w:rsidTr="00B15021">
        <w:trPr>
          <w:trHeight w:val="980"/>
        </w:trPr>
        <w:tc>
          <w:tcPr>
            <w:cnfStyle w:val="001000000000" w:firstRow="0" w:lastRow="0" w:firstColumn="1" w:lastColumn="0" w:oddVBand="0" w:evenVBand="0" w:oddHBand="0" w:evenHBand="0" w:firstRowFirstColumn="0" w:firstRowLastColumn="0" w:lastRowFirstColumn="0" w:lastRowLastColumn="0"/>
            <w:tcW w:w="2088" w:type="dxa"/>
          </w:tcPr>
          <w:p w14:paraId="1C138E84" w14:textId="77777777" w:rsidR="00F553DA" w:rsidRPr="00863551" w:rsidRDefault="00F553DA" w:rsidP="00794A64">
            <w:pPr>
              <w:pStyle w:val="TableParagraph"/>
              <w:ind w:left="80"/>
              <w:rPr>
                <w:rFonts w:asciiTheme="minorHAnsi" w:hAnsiTheme="minorHAnsi" w:cstheme="minorHAnsi"/>
                <w:bCs w:val="0"/>
                <w:sz w:val="20"/>
                <w:szCs w:val="20"/>
              </w:rPr>
            </w:pPr>
            <w:r w:rsidRPr="00863551">
              <w:rPr>
                <w:rFonts w:asciiTheme="minorHAnsi" w:hAnsiTheme="minorHAnsi" w:cstheme="minorHAnsi"/>
                <w:sz w:val="20"/>
                <w:szCs w:val="20"/>
              </w:rPr>
              <w:t>Quaternary Ammonium Compounds</w:t>
            </w:r>
          </w:p>
        </w:tc>
        <w:tc>
          <w:tcPr>
            <w:tcW w:w="7987" w:type="dxa"/>
          </w:tcPr>
          <w:p w14:paraId="3859183C" w14:textId="21F1CC17" w:rsidR="00F553DA" w:rsidRPr="00863551" w:rsidRDefault="00F553DA" w:rsidP="00D572D5">
            <w:pPr>
              <w:pStyle w:val="TableParagraph"/>
              <w:ind w:left="74"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63551">
              <w:rPr>
                <w:rStyle w:val="markedcontent"/>
                <w:rFonts w:asciiTheme="minorHAnsi" w:hAnsiTheme="minorHAnsi" w:cstheme="minorHAnsi"/>
                <w:sz w:val="20"/>
                <w:szCs w:val="20"/>
              </w:rPr>
              <w:t>Quaternary ammonium compounds (0.5-1.5%) are cationic agents that are relatively non-toxic and widely used as a general, non-specific disinfectant for walls, floors, and equipment. They are effective against many bacteria and lipid-containing viruses, but are not active against bacterial spores, non-lipid containing viruses (e.g., hepatitis B), and Mycobacterium tuberculosis. Organic materials and salts found in water can inactivate quaternary ammonium compounds.</w:t>
            </w:r>
            <w:r w:rsidR="00CF1FA8" w:rsidRPr="00863551">
              <w:rPr>
                <w:rStyle w:val="markedcontent"/>
                <w:rFonts w:asciiTheme="minorHAnsi" w:hAnsiTheme="minorHAnsi" w:cstheme="minorHAnsi"/>
                <w:sz w:val="20"/>
                <w:szCs w:val="20"/>
              </w:rPr>
              <w:t xml:space="preserve"> Contact time: &gt;10 minutes for surface disinfection; check product label for directions.</w:t>
            </w:r>
          </w:p>
        </w:tc>
      </w:tr>
    </w:tbl>
    <w:p w14:paraId="5F9EA858" w14:textId="77777777" w:rsidR="00100794" w:rsidRDefault="00100794" w:rsidP="009373A8">
      <w:pPr>
        <w:pStyle w:val="BodyText"/>
        <w:tabs>
          <w:tab w:val="left" w:pos="720"/>
        </w:tabs>
        <w:ind w:hanging="720"/>
        <w:rPr>
          <w:b/>
          <w:sz w:val="23"/>
        </w:rPr>
      </w:pPr>
    </w:p>
    <w:p w14:paraId="64AD0F68" w14:textId="77777777" w:rsidR="00100794" w:rsidRPr="00E50CF7" w:rsidRDefault="00624A27" w:rsidP="009373A8">
      <w:pPr>
        <w:pStyle w:val="BodyText"/>
        <w:numPr>
          <w:ilvl w:val="0"/>
          <w:numId w:val="94"/>
        </w:numPr>
      </w:pPr>
      <w:r w:rsidRPr="00E50CF7">
        <w:rPr>
          <w:b/>
          <w:bCs/>
        </w:rPr>
        <w:t>Sterilization</w:t>
      </w:r>
      <w:r w:rsidRPr="00E50CF7">
        <w:rPr>
          <w:b/>
          <w:bCs/>
          <w:spacing w:val="-1"/>
        </w:rPr>
        <w:t xml:space="preserve"> </w:t>
      </w:r>
      <w:r w:rsidRPr="00E50CF7">
        <w:rPr>
          <w:b/>
          <w:bCs/>
        </w:rPr>
        <w:t>Methods</w:t>
      </w:r>
    </w:p>
    <w:p w14:paraId="479318B6" w14:textId="3B8A8E1F" w:rsidR="00100794" w:rsidRPr="00E50CF7" w:rsidRDefault="00624A27" w:rsidP="009373A8">
      <w:pPr>
        <w:pStyle w:val="BodyText"/>
        <w:tabs>
          <w:tab w:val="left" w:pos="720"/>
        </w:tabs>
        <w:rPr>
          <w:rFonts w:cstheme="minorHAnsi"/>
        </w:rPr>
      </w:pPr>
      <w:r w:rsidRPr="00E50CF7">
        <w:rPr>
          <w:rFonts w:cstheme="minorHAnsi"/>
        </w:rPr>
        <w:t xml:space="preserve">The most common method for sterilization of laboratory materials is through the use of a </w:t>
      </w:r>
      <w:r w:rsidR="00F553DA" w:rsidRPr="00E50CF7">
        <w:rPr>
          <w:rFonts w:cstheme="minorHAnsi"/>
        </w:rPr>
        <w:t>s</w:t>
      </w:r>
      <w:r w:rsidRPr="00E50CF7">
        <w:rPr>
          <w:rFonts w:cstheme="minorHAnsi"/>
        </w:rPr>
        <w:t xml:space="preserve">team </w:t>
      </w:r>
      <w:r w:rsidR="00F553DA" w:rsidRPr="00E50CF7">
        <w:rPr>
          <w:rFonts w:cstheme="minorHAnsi"/>
        </w:rPr>
        <w:t>a</w:t>
      </w:r>
      <w:r w:rsidRPr="00E50CF7">
        <w:rPr>
          <w:rFonts w:cstheme="minorHAnsi"/>
        </w:rPr>
        <w:t>utoclave.</w:t>
      </w:r>
      <w:r w:rsidR="00F553DA" w:rsidRPr="00E50CF7">
        <w:rPr>
          <w:rFonts w:cstheme="minorHAnsi"/>
        </w:rPr>
        <w:t xml:space="preserve"> </w:t>
      </w:r>
      <w:bookmarkStart w:id="101" w:name="SAFE_and_EFFECTIVE_USE_of_the_STEAM_AUTO"/>
      <w:bookmarkEnd w:id="101"/>
      <w:r w:rsidRPr="00E50CF7">
        <w:rPr>
          <w:rFonts w:cstheme="minorHAnsi"/>
        </w:rPr>
        <w:t>A steam autoclave may be used to sterilize media, glassware, waste, instruments, etc. To accomplish the desired end goal and to protect the user and the environment from hazardous materials, the autoclave must be used correctly.</w:t>
      </w:r>
      <w:r w:rsidR="00F553DA" w:rsidRPr="00E50CF7">
        <w:rPr>
          <w:rFonts w:cstheme="minorHAnsi"/>
        </w:rPr>
        <w:t xml:space="preserve"> </w:t>
      </w:r>
      <w:r w:rsidRPr="00E50CF7">
        <w:rPr>
          <w:rFonts w:cstheme="minorHAnsi"/>
        </w:rPr>
        <w:t>Additionally, wastes must be managed in compliance with state and local regulations.</w:t>
      </w:r>
    </w:p>
    <w:p w14:paraId="7127D063" w14:textId="77777777" w:rsidR="00100794" w:rsidRPr="00E50CF7" w:rsidRDefault="00100794" w:rsidP="009373A8">
      <w:pPr>
        <w:pStyle w:val="BodyText"/>
        <w:tabs>
          <w:tab w:val="left" w:pos="720"/>
        </w:tabs>
        <w:rPr>
          <w:rFonts w:cstheme="minorHAnsi"/>
        </w:rPr>
      </w:pPr>
    </w:p>
    <w:p w14:paraId="1F7250BD" w14:textId="77777777" w:rsidR="00100794" w:rsidRPr="00E50CF7" w:rsidRDefault="00624A27" w:rsidP="009373A8">
      <w:pPr>
        <w:pStyle w:val="BodyText"/>
        <w:tabs>
          <w:tab w:val="left" w:pos="720"/>
        </w:tabs>
        <w:rPr>
          <w:rFonts w:cstheme="minorHAnsi"/>
        </w:rPr>
      </w:pPr>
      <w:r w:rsidRPr="00E50CF7">
        <w:rPr>
          <w:rFonts w:cstheme="minorHAnsi"/>
        </w:rPr>
        <w:t>For the autoclave process to be effective in achieving sterilization, sufficient temperature, time and direct steam contact are essential. Air must be completely removed from the sterilizer chamber and from the materials to allow steam penetration so that the material being autoclaved will be at treatment temperature for sufficient time to achieve kill. Factors that affect air removal include type and quantity of material to be autoclaved, packaging, load density and configuration, and container type, size, and shape.</w:t>
      </w:r>
    </w:p>
    <w:p w14:paraId="7F90365A" w14:textId="77777777" w:rsidR="00100794" w:rsidRPr="00E50CF7" w:rsidRDefault="00100794" w:rsidP="009373A8">
      <w:pPr>
        <w:pStyle w:val="BodyText"/>
        <w:tabs>
          <w:tab w:val="left" w:pos="720"/>
        </w:tabs>
        <w:ind w:hanging="720"/>
        <w:rPr>
          <w:rFonts w:cstheme="minorHAnsi"/>
        </w:rPr>
      </w:pPr>
    </w:p>
    <w:p w14:paraId="5A8216C6"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2" w:name="General_Procedures"/>
      <w:bookmarkEnd w:id="102"/>
      <w:r w:rsidRPr="00E50CF7">
        <w:rPr>
          <w:rFonts w:asciiTheme="minorHAnsi" w:hAnsiTheme="minorHAnsi" w:cstheme="minorHAnsi"/>
          <w:b/>
          <w:sz w:val="24"/>
          <w:szCs w:val="24"/>
        </w:rPr>
        <w:t>General Procedures</w:t>
      </w:r>
    </w:p>
    <w:p w14:paraId="4BB0A257"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All potentially infectious materials must be autoclaved before being washed and stored or disposed.</w:t>
      </w:r>
    </w:p>
    <w:p w14:paraId="5250B979"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Personnel who use an autoclave must be trained to understand proper packaging, loading, labeling, and operation procedures.</w:t>
      </w:r>
    </w:p>
    <w:p w14:paraId="7DE836F0" w14:textId="5123414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 xml:space="preserve">Biohazardous materials must be labeled as such and must be sterilized by the end of each </w:t>
      </w:r>
      <w:r w:rsidR="008F0D5F" w:rsidRPr="00E50CF7">
        <w:rPr>
          <w:rFonts w:asciiTheme="minorHAnsi" w:hAnsiTheme="minorHAnsi" w:cstheme="minorHAnsi"/>
          <w:sz w:val="24"/>
          <w:szCs w:val="24"/>
        </w:rPr>
        <w:t>workday or</w:t>
      </w:r>
      <w:r w:rsidRPr="00E50CF7">
        <w:rPr>
          <w:rFonts w:asciiTheme="minorHAnsi" w:hAnsiTheme="minorHAnsi" w:cstheme="minorHAnsi"/>
          <w:sz w:val="24"/>
          <w:szCs w:val="24"/>
        </w:rPr>
        <w:t xml:space="preserve"> must be secured appropriately. Do not leave biohazardous materials in an autoclave overnight in anticipation of autoclaving the next day.</w:t>
      </w:r>
    </w:p>
    <w:p w14:paraId="5090892D"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 not autoclave materials that also contain toxic or volatile chemical or radiological agents.</w:t>
      </w:r>
    </w:p>
    <w:p w14:paraId="53EB6414" w14:textId="77777777" w:rsidR="00100794" w:rsidRPr="00E50CF7" w:rsidRDefault="00100794" w:rsidP="009373A8">
      <w:pPr>
        <w:pStyle w:val="BodyText"/>
        <w:tabs>
          <w:tab w:val="left" w:pos="720"/>
        </w:tabs>
        <w:ind w:hanging="720"/>
        <w:rPr>
          <w:rFonts w:cstheme="minorHAnsi"/>
        </w:rPr>
      </w:pPr>
    </w:p>
    <w:p w14:paraId="086B4037"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3" w:name="Packaging"/>
      <w:bookmarkEnd w:id="103"/>
      <w:r w:rsidRPr="00E50CF7">
        <w:rPr>
          <w:rFonts w:asciiTheme="minorHAnsi" w:hAnsiTheme="minorHAnsi" w:cstheme="minorHAnsi"/>
          <w:b/>
          <w:sz w:val="24"/>
          <w:szCs w:val="24"/>
        </w:rPr>
        <w:t>Packaging</w:t>
      </w:r>
    </w:p>
    <w:p w14:paraId="158B3581"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Use bags or other containers labeled “Biohazard” for items that contain or may be contaminated with potentially infectious</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agents.</w:t>
      </w:r>
    </w:p>
    <w:p w14:paraId="18906032"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lastRenderedPageBreak/>
        <w:t>Use plain, unmarked containers for items that are not</w:t>
      </w:r>
      <w:r w:rsidRPr="00E50CF7">
        <w:rPr>
          <w:rFonts w:asciiTheme="minorHAnsi" w:hAnsiTheme="minorHAnsi" w:cstheme="minorHAnsi"/>
          <w:spacing w:val="-2"/>
          <w:sz w:val="24"/>
          <w:szCs w:val="24"/>
        </w:rPr>
        <w:t xml:space="preserve"> </w:t>
      </w:r>
      <w:r w:rsidRPr="00E50CF7">
        <w:rPr>
          <w:rFonts w:asciiTheme="minorHAnsi" w:hAnsiTheme="minorHAnsi" w:cstheme="minorHAnsi"/>
          <w:sz w:val="24"/>
          <w:szCs w:val="24"/>
        </w:rPr>
        <w:t>hazardous.</w:t>
      </w:r>
    </w:p>
    <w:p w14:paraId="75C718D4"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 not double bag waste or tightly seal containers as this will impede steam</w:t>
      </w:r>
      <w:r w:rsidRPr="00E50CF7">
        <w:rPr>
          <w:rFonts w:asciiTheme="minorHAnsi" w:hAnsiTheme="minorHAnsi" w:cstheme="minorHAnsi"/>
          <w:spacing w:val="-2"/>
          <w:sz w:val="24"/>
          <w:szCs w:val="24"/>
        </w:rPr>
        <w:t xml:space="preserve"> </w:t>
      </w:r>
      <w:r w:rsidRPr="00E50CF7">
        <w:rPr>
          <w:rFonts w:asciiTheme="minorHAnsi" w:hAnsiTheme="minorHAnsi" w:cstheme="minorHAnsi"/>
          <w:sz w:val="24"/>
          <w:szCs w:val="24"/>
        </w:rPr>
        <w:t>penetration.</w:t>
      </w:r>
    </w:p>
    <w:p w14:paraId="721085D5"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 not put sharp objects such as broken glassware into an autoclave bag.</w:t>
      </w:r>
    </w:p>
    <w:p w14:paraId="7EEB304A"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Open, shallow metal pans are more effective in conducting heat and allowing air removal than tall, plastic</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tubs.</w:t>
      </w:r>
    </w:p>
    <w:p w14:paraId="1FA88716"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Vessels with liquid should not be plugged or tightly capped.</w:t>
      </w:r>
    </w:p>
    <w:p w14:paraId="1F5328BE"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It is advisable to add some water to bags of solid wastes (the water will vaporize into steam that will drive out residual air once sterilization temperature has been reached inside the</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bag).</w:t>
      </w:r>
    </w:p>
    <w:p w14:paraId="544EBB04"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 xml:space="preserve">When using an autoclave bag with a ‘Biohazard’ symbol on it, place a strip of tape that produces the word “autoclaved” across the symbol. This </w:t>
      </w:r>
      <w:r w:rsidRPr="00E50CF7">
        <w:rPr>
          <w:rFonts w:asciiTheme="minorHAnsi" w:hAnsiTheme="minorHAnsi" w:cstheme="minorHAnsi"/>
          <w:sz w:val="24"/>
          <w:szCs w:val="24"/>
          <w:u w:val="single"/>
        </w:rPr>
        <w:t>must</w:t>
      </w:r>
      <w:r w:rsidRPr="00E50CF7">
        <w:rPr>
          <w:rFonts w:asciiTheme="minorHAnsi" w:hAnsiTheme="minorHAnsi" w:cstheme="minorHAnsi"/>
          <w:sz w:val="24"/>
          <w:szCs w:val="24"/>
        </w:rPr>
        <w:t xml:space="preserve"> be done for any autoclave bag that has a Biohazard</w:t>
      </w:r>
      <w:r w:rsidRPr="00E50CF7">
        <w:rPr>
          <w:rFonts w:asciiTheme="minorHAnsi" w:hAnsiTheme="minorHAnsi" w:cstheme="minorHAnsi"/>
          <w:spacing w:val="-3"/>
          <w:sz w:val="24"/>
          <w:szCs w:val="24"/>
        </w:rPr>
        <w:t xml:space="preserve"> </w:t>
      </w:r>
      <w:r w:rsidRPr="00E50CF7">
        <w:rPr>
          <w:rFonts w:asciiTheme="minorHAnsi" w:hAnsiTheme="minorHAnsi" w:cstheme="minorHAnsi"/>
          <w:sz w:val="24"/>
          <w:szCs w:val="24"/>
        </w:rPr>
        <w:t>symbol.</w:t>
      </w:r>
    </w:p>
    <w:p w14:paraId="6B6978EB" w14:textId="77777777" w:rsidR="00100794" w:rsidRPr="00E50CF7" w:rsidRDefault="00100794" w:rsidP="009373A8">
      <w:pPr>
        <w:pStyle w:val="BodyText"/>
        <w:tabs>
          <w:tab w:val="left" w:pos="720"/>
        </w:tabs>
        <w:ind w:hanging="720"/>
        <w:rPr>
          <w:rFonts w:cstheme="minorHAnsi"/>
        </w:rPr>
      </w:pPr>
    </w:p>
    <w:p w14:paraId="4850C1DD"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4" w:name="Loading"/>
      <w:bookmarkEnd w:id="104"/>
      <w:r w:rsidRPr="00E50CF7">
        <w:rPr>
          <w:rFonts w:asciiTheme="minorHAnsi" w:hAnsiTheme="minorHAnsi" w:cstheme="minorHAnsi"/>
          <w:b/>
          <w:sz w:val="24"/>
          <w:szCs w:val="24"/>
        </w:rPr>
        <w:t>Loading</w:t>
      </w:r>
    </w:p>
    <w:p w14:paraId="5D2A03BD"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Place containers of liquid, bags of agar plates, or other items that may boil over or leak inside a secondary pan in the autoclave.</w:t>
      </w:r>
    </w:p>
    <w:p w14:paraId="0087CC5F"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Never place autoclave bags or glassware in direct contact with the bottom of the autoclave.</w:t>
      </w:r>
    </w:p>
    <w:p w14:paraId="74B7F62E"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 not overload the autoclave; leave sufficient room for thorough steam circulation.</w:t>
      </w:r>
    </w:p>
    <w:p w14:paraId="506C4037"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Make sure the plug screen in the bottom of the autoclave is</w:t>
      </w:r>
      <w:r w:rsidRPr="00E50CF7">
        <w:rPr>
          <w:rFonts w:asciiTheme="minorHAnsi" w:hAnsiTheme="minorHAnsi" w:cstheme="minorHAnsi"/>
          <w:spacing w:val="-2"/>
          <w:sz w:val="24"/>
          <w:szCs w:val="24"/>
        </w:rPr>
        <w:t xml:space="preserve"> </w:t>
      </w:r>
      <w:r w:rsidRPr="00E50CF7">
        <w:rPr>
          <w:rFonts w:asciiTheme="minorHAnsi" w:hAnsiTheme="minorHAnsi" w:cstheme="minorHAnsi"/>
          <w:sz w:val="24"/>
          <w:szCs w:val="24"/>
        </w:rPr>
        <w:t>clean.</w:t>
      </w:r>
    </w:p>
    <w:p w14:paraId="63E86CF3"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 not mix loads of liquids with</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solids.</w:t>
      </w:r>
    </w:p>
    <w:p w14:paraId="66A8807D" w14:textId="77777777" w:rsidR="00100794" w:rsidRPr="00E50CF7" w:rsidRDefault="00100794" w:rsidP="009373A8">
      <w:pPr>
        <w:pStyle w:val="BodyText"/>
        <w:tabs>
          <w:tab w:val="left" w:pos="720"/>
        </w:tabs>
        <w:ind w:hanging="720"/>
        <w:rPr>
          <w:rFonts w:cstheme="minorHAnsi"/>
        </w:rPr>
      </w:pPr>
    </w:p>
    <w:p w14:paraId="69562FEC"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5" w:name="Operating_Parameters"/>
      <w:bookmarkEnd w:id="105"/>
      <w:r w:rsidRPr="00E50CF7">
        <w:rPr>
          <w:rFonts w:asciiTheme="minorHAnsi" w:hAnsiTheme="minorHAnsi" w:cstheme="minorHAnsi"/>
          <w:b/>
          <w:sz w:val="24"/>
          <w:szCs w:val="24"/>
        </w:rPr>
        <w:t>Operating Parameters</w:t>
      </w:r>
    </w:p>
    <w:p w14:paraId="2A795BE2"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 xml:space="preserve">The parameters for the sterilization cycle will depend upon the amount and type of material. Usually 121 C° at 15 psi for a minimum of 30 minutes is recommended. However, the temperature and cycle time should be determined using a worst case load and using a biological indicator as verification that sterilization was achieved (e.g., ampoule of </w:t>
      </w:r>
      <w:r w:rsidRPr="00E50CF7">
        <w:rPr>
          <w:rFonts w:asciiTheme="minorHAnsi" w:hAnsiTheme="minorHAnsi" w:cstheme="minorHAnsi"/>
          <w:i/>
          <w:sz w:val="24"/>
          <w:szCs w:val="24"/>
        </w:rPr>
        <w:t xml:space="preserve">B. stearothermophilus </w:t>
      </w:r>
      <w:r w:rsidRPr="00E50CF7">
        <w:rPr>
          <w:rFonts w:asciiTheme="minorHAnsi" w:hAnsiTheme="minorHAnsi" w:cstheme="minorHAnsi"/>
          <w:sz w:val="24"/>
          <w:szCs w:val="24"/>
        </w:rPr>
        <w:t>spores placed in the middle of the full load). A biological indicator should be used frequently enough (e.g., once per month) to ensure that the sterilization parameters are effective in treating biohazardous waste.</w:t>
      </w:r>
    </w:p>
    <w:p w14:paraId="0CC6BD34"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Make sure chart paper or printer paper is in place to document the cycle parameters for the load. If a recording system is not available, it is critical to verify that sterilization parameters were achieved by another means such as spore strips, an autoclave thermometer,</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etc.</w:t>
      </w:r>
    </w:p>
    <w:p w14:paraId="3F552E09"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The exact operating procedure for each model of autoclave will differ. The user should develop an SOP to describe proper steps to operate the autoclave.</w:t>
      </w:r>
    </w:p>
    <w:p w14:paraId="41D3E74F" w14:textId="77777777" w:rsidR="00100794" w:rsidRPr="00E50CF7" w:rsidRDefault="00100794" w:rsidP="009373A8">
      <w:pPr>
        <w:pStyle w:val="BodyText"/>
        <w:tabs>
          <w:tab w:val="left" w:pos="720"/>
        </w:tabs>
        <w:ind w:hanging="720"/>
        <w:rPr>
          <w:rFonts w:cstheme="minorHAnsi"/>
          <w:b/>
        </w:rPr>
      </w:pPr>
    </w:p>
    <w:p w14:paraId="795DABF2"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6" w:name="Removing_Sterilized_Items"/>
      <w:bookmarkEnd w:id="106"/>
      <w:r w:rsidRPr="00E50CF7">
        <w:rPr>
          <w:rFonts w:asciiTheme="minorHAnsi" w:hAnsiTheme="minorHAnsi" w:cstheme="minorHAnsi"/>
          <w:b/>
          <w:sz w:val="24"/>
          <w:szCs w:val="24"/>
        </w:rPr>
        <w:t>Removing Sterilized Items</w:t>
      </w:r>
    </w:p>
    <w:p w14:paraId="199A527C"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Open the sterilizer door no more than 0.5 inch; wait 10 minutes before unloading</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items.</w:t>
      </w:r>
    </w:p>
    <w:p w14:paraId="505B245B"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Wear heat resistant gloves to unload</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items.</w:t>
      </w:r>
    </w:p>
    <w:p w14:paraId="538E9192"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Be very careful of liquids, molten agar, etc. to avoid getting splashed with scalding liquid. Do not agitate containers of super-heated liquid or remove caps before unloading.</w:t>
      </w:r>
    </w:p>
    <w:p w14:paraId="1F737811"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Unload hot items onto a cart for</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transport.</w:t>
      </w:r>
    </w:p>
    <w:p w14:paraId="2BD1D87A" w14:textId="616FF332"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Take bags of autoclaved disposable waste to the</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dumpster.</w:t>
      </w:r>
    </w:p>
    <w:p w14:paraId="6215AF3F" w14:textId="77777777" w:rsidR="005861B7" w:rsidRDefault="005861B7" w:rsidP="009373A8">
      <w:pPr>
        <w:pStyle w:val="ListParagraph"/>
        <w:ind w:left="1440" w:firstLine="0"/>
        <w:jc w:val="both"/>
        <w:rPr>
          <w:rFonts w:asciiTheme="minorHAnsi" w:hAnsiTheme="minorHAnsi" w:cstheme="minorHAnsi"/>
          <w:sz w:val="24"/>
          <w:szCs w:val="24"/>
          <w:highlight w:val="yellow"/>
        </w:rPr>
      </w:pPr>
    </w:p>
    <w:tbl>
      <w:tblPr>
        <w:tblStyle w:val="TableGrid"/>
        <w:tblW w:w="10080" w:type="dxa"/>
        <w:tblInd w:w="-5" w:type="dxa"/>
        <w:tblLook w:val="04A0" w:firstRow="1" w:lastRow="0" w:firstColumn="1" w:lastColumn="0" w:noHBand="0" w:noVBand="1"/>
      </w:tblPr>
      <w:tblGrid>
        <w:gridCol w:w="10080"/>
      </w:tblGrid>
      <w:tr w:rsidR="005861B7" w:rsidRPr="00852502" w14:paraId="63BDE64E" w14:textId="77777777" w:rsidTr="00B15021">
        <w:trPr>
          <w:trHeight w:val="844"/>
        </w:trPr>
        <w:tc>
          <w:tcPr>
            <w:tcW w:w="10080" w:type="dxa"/>
            <w:shd w:val="clear" w:color="auto" w:fill="E5E5E5"/>
          </w:tcPr>
          <w:p w14:paraId="089EC128" w14:textId="77777777" w:rsidR="005861B7" w:rsidRPr="00852502" w:rsidRDefault="005861B7" w:rsidP="000414CE">
            <w:pPr>
              <w:spacing w:before="19" w:line="229" w:lineRule="exact"/>
              <w:rPr>
                <w:rFonts w:asciiTheme="minorHAnsi" w:hAnsiTheme="minorHAnsi" w:cstheme="minorHAnsi"/>
                <w:b/>
                <w:i/>
                <w:sz w:val="24"/>
                <w:szCs w:val="28"/>
              </w:rPr>
            </w:pPr>
            <w:r w:rsidRPr="00852502">
              <w:rPr>
                <w:rFonts w:asciiTheme="minorHAnsi" w:hAnsiTheme="minorHAnsi" w:cstheme="minorHAnsi"/>
                <w:b/>
                <w:i/>
                <w:sz w:val="24"/>
                <w:szCs w:val="28"/>
              </w:rPr>
              <w:t>NOTE:</w:t>
            </w:r>
          </w:p>
          <w:p w14:paraId="4B324CEC" w14:textId="4D64DAB2" w:rsidR="005861B7" w:rsidRPr="00852502" w:rsidRDefault="005861B7" w:rsidP="000414CE">
            <w:pPr>
              <w:rPr>
                <w:rFonts w:asciiTheme="minorHAnsi" w:hAnsiTheme="minorHAnsi" w:cstheme="minorHAnsi"/>
                <w:b/>
                <w:i/>
                <w:sz w:val="24"/>
                <w:szCs w:val="28"/>
              </w:rPr>
            </w:pPr>
            <w:r w:rsidRPr="00852502">
              <w:rPr>
                <w:rFonts w:asciiTheme="minorHAnsi" w:hAnsiTheme="minorHAnsi" w:cstheme="minorHAnsi"/>
                <w:i/>
                <w:sz w:val="24"/>
                <w:szCs w:val="28"/>
              </w:rPr>
              <w:t>If a faulty condition exists (e.g., sterilizer did not finish the cycle, or water leaks out when the door is unlocked), contact a service technician.</w:t>
            </w:r>
          </w:p>
        </w:tc>
      </w:tr>
    </w:tbl>
    <w:p w14:paraId="5DDE140C" w14:textId="5005B94A" w:rsidR="005838AA" w:rsidRDefault="005838AA" w:rsidP="009373A8">
      <w:pPr>
        <w:jc w:val="both"/>
        <w:rPr>
          <w:rFonts w:asciiTheme="minorHAnsi" w:hAnsiTheme="minorHAnsi" w:cstheme="minorHAnsi"/>
          <w:sz w:val="24"/>
          <w:szCs w:val="24"/>
          <w:highlight w:val="yellow"/>
        </w:rPr>
      </w:pPr>
    </w:p>
    <w:p w14:paraId="58AD5C17"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7" w:name="Recordkeeping"/>
      <w:bookmarkEnd w:id="107"/>
      <w:r w:rsidRPr="00E50CF7">
        <w:rPr>
          <w:rFonts w:asciiTheme="minorHAnsi" w:hAnsiTheme="minorHAnsi" w:cstheme="minorHAnsi"/>
          <w:b/>
          <w:sz w:val="24"/>
          <w:szCs w:val="24"/>
        </w:rPr>
        <w:t>Recordkeeping</w:t>
      </w:r>
    </w:p>
    <w:p w14:paraId="0DB2D01A"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Document the treatment of each load of biohazardous waste in a log which lists: the date of treatment; the amount of waste treated; the method or conditions of treatment; and the printed name and initials of the person performing the treatment. Keep charts or printout strips with the logbook as documentation of the autoclave</w:t>
      </w:r>
      <w:r w:rsidRPr="00E50CF7">
        <w:rPr>
          <w:rFonts w:asciiTheme="minorHAnsi" w:hAnsiTheme="minorHAnsi" w:cstheme="minorHAnsi"/>
          <w:spacing w:val="-1"/>
          <w:sz w:val="24"/>
          <w:szCs w:val="24"/>
        </w:rPr>
        <w:t xml:space="preserve"> </w:t>
      </w:r>
      <w:r w:rsidRPr="00E50CF7">
        <w:rPr>
          <w:rFonts w:asciiTheme="minorHAnsi" w:hAnsiTheme="minorHAnsi" w:cstheme="minorHAnsi"/>
          <w:sz w:val="24"/>
          <w:szCs w:val="24"/>
        </w:rPr>
        <w:t>operation.</w:t>
      </w:r>
    </w:p>
    <w:p w14:paraId="1FE61E95" w14:textId="77777777" w:rsidR="00100794" w:rsidRPr="00E50CF7" w:rsidRDefault="00624A27" w:rsidP="009373A8">
      <w:pPr>
        <w:pStyle w:val="ListParagraph"/>
        <w:numPr>
          <w:ilvl w:val="1"/>
          <w:numId w:val="7"/>
        </w:numPr>
        <w:ind w:left="1440"/>
        <w:jc w:val="both"/>
        <w:rPr>
          <w:rFonts w:asciiTheme="minorHAnsi" w:hAnsiTheme="minorHAnsi" w:cstheme="minorHAnsi"/>
          <w:sz w:val="24"/>
          <w:szCs w:val="24"/>
        </w:rPr>
      </w:pPr>
      <w:r w:rsidRPr="00E50CF7">
        <w:rPr>
          <w:rFonts w:asciiTheme="minorHAnsi" w:hAnsiTheme="minorHAnsi" w:cstheme="minorHAnsi"/>
          <w:sz w:val="24"/>
          <w:szCs w:val="24"/>
        </w:rPr>
        <w:t>Document the date and results of each verification test using biological indicators.</w:t>
      </w:r>
    </w:p>
    <w:p w14:paraId="7FDFD541" w14:textId="77777777" w:rsidR="00100794" w:rsidRPr="00E50CF7" w:rsidRDefault="00100794" w:rsidP="009373A8">
      <w:pPr>
        <w:pStyle w:val="BodyText"/>
        <w:tabs>
          <w:tab w:val="left" w:pos="720"/>
        </w:tabs>
        <w:ind w:left="1440" w:hanging="720"/>
        <w:rPr>
          <w:rFonts w:cstheme="minorHAnsi"/>
        </w:rPr>
      </w:pPr>
    </w:p>
    <w:p w14:paraId="49052C3A"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8" w:name="Non-Sterilization_Procedures"/>
      <w:bookmarkEnd w:id="108"/>
      <w:r w:rsidRPr="00E50CF7">
        <w:rPr>
          <w:rFonts w:asciiTheme="minorHAnsi" w:hAnsiTheme="minorHAnsi" w:cstheme="minorHAnsi"/>
          <w:b/>
          <w:sz w:val="24"/>
          <w:szCs w:val="24"/>
        </w:rPr>
        <w:t>Non-Sterilization</w:t>
      </w:r>
      <w:r w:rsidRPr="00E50CF7">
        <w:rPr>
          <w:rFonts w:asciiTheme="minorHAnsi" w:hAnsiTheme="minorHAnsi" w:cstheme="minorHAnsi"/>
          <w:b/>
          <w:spacing w:val="-1"/>
          <w:sz w:val="24"/>
          <w:szCs w:val="24"/>
        </w:rPr>
        <w:t xml:space="preserve"> </w:t>
      </w:r>
      <w:r w:rsidRPr="00E50CF7">
        <w:rPr>
          <w:rFonts w:asciiTheme="minorHAnsi" w:hAnsiTheme="minorHAnsi" w:cstheme="minorHAnsi"/>
          <w:b/>
          <w:sz w:val="24"/>
          <w:szCs w:val="24"/>
        </w:rPr>
        <w:t>Procedures</w:t>
      </w:r>
    </w:p>
    <w:p w14:paraId="667E9299" w14:textId="77777777" w:rsidR="00100794" w:rsidRPr="00E50CF7" w:rsidRDefault="00624A27" w:rsidP="009373A8">
      <w:pPr>
        <w:pStyle w:val="BodyText"/>
        <w:ind w:left="1080"/>
        <w:rPr>
          <w:rFonts w:cstheme="minorHAnsi"/>
        </w:rPr>
      </w:pPr>
      <w:r w:rsidRPr="00E50CF7">
        <w:rPr>
          <w:rFonts w:cstheme="minorHAnsi"/>
        </w:rPr>
        <w:t>For procedures where an autoclave treatment is used for purposes other than acquiring sterilization, the time and temperature parameters will vary as needed to accomplish the intended goal of the user.</w:t>
      </w:r>
    </w:p>
    <w:p w14:paraId="20CAD625" w14:textId="77777777" w:rsidR="00100794" w:rsidRPr="00E50CF7" w:rsidRDefault="00100794" w:rsidP="009373A8">
      <w:pPr>
        <w:pStyle w:val="BodyText"/>
        <w:tabs>
          <w:tab w:val="left" w:pos="720"/>
        </w:tabs>
        <w:ind w:hanging="720"/>
        <w:rPr>
          <w:rFonts w:cstheme="minorHAnsi"/>
        </w:rPr>
      </w:pPr>
    </w:p>
    <w:p w14:paraId="208605C3" w14:textId="77777777" w:rsidR="00100794" w:rsidRPr="00E50CF7" w:rsidRDefault="00624A27" w:rsidP="009373A8">
      <w:pPr>
        <w:pStyle w:val="ListParagraph"/>
        <w:numPr>
          <w:ilvl w:val="0"/>
          <w:numId w:val="7"/>
        </w:numPr>
        <w:ind w:left="1080" w:hanging="360"/>
        <w:jc w:val="both"/>
        <w:rPr>
          <w:rFonts w:asciiTheme="minorHAnsi" w:hAnsiTheme="minorHAnsi" w:cstheme="minorHAnsi"/>
          <w:b/>
          <w:sz w:val="24"/>
          <w:szCs w:val="24"/>
        </w:rPr>
      </w:pPr>
      <w:bookmarkStart w:id="109" w:name="Repairs_/_Maintenance"/>
      <w:bookmarkEnd w:id="109"/>
      <w:r w:rsidRPr="00E50CF7">
        <w:rPr>
          <w:rFonts w:asciiTheme="minorHAnsi" w:hAnsiTheme="minorHAnsi" w:cstheme="minorHAnsi"/>
          <w:b/>
          <w:sz w:val="24"/>
          <w:szCs w:val="24"/>
        </w:rPr>
        <w:t>Repairs /</w:t>
      </w:r>
      <w:r w:rsidRPr="00E50CF7">
        <w:rPr>
          <w:rFonts w:asciiTheme="minorHAnsi" w:hAnsiTheme="minorHAnsi" w:cstheme="minorHAnsi"/>
          <w:b/>
          <w:spacing w:val="-1"/>
          <w:sz w:val="24"/>
          <w:szCs w:val="24"/>
        </w:rPr>
        <w:t xml:space="preserve"> </w:t>
      </w:r>
      <w:r w:rsidRPr="00E50CF7">
        <w:rPr>
          <w:rFonts w:asciiTheme="minorHAnsi" w:hAnsiTheme="minorHAnsi" w:cstheme="minorHAnsi"/>
          <w:b/>
          <w:sz w:val="24"/>
          <w:szCs w:val="24"/>
        </w:rPr>
        <w:t>Maintenance</w:t>
      </w:r>
    </w:p>
    <w:p w14:paraId="5097C5C8" w14:textId="77777777" w:rsidR="00100794" w:rsidRPr="00367566" w:rsidRDefault="00624A27" w:rsidP="009373A8">
      <w:pPr>
        <w:pStyle w:val="BodyText"/>
        <w:ind w:left="1080"/>
        <w:rPr>
          <w:rFonts w:cstheme="minorHAnsi"/>
        </w:rPr>
      </w:pPr>
      <w:r w:rsidRPr="00E50CF7">
        <w:rPr>
          <w:rFonts w:cstheme="minorHAnsi"/>
        </w:rPr>
        <w:t>When maintenance work or repairs are needed, the user must provide a safe work environment for the service technician. Remove all items from the sterilizer chamber, clean any spills or leaks inside the chamber, remove untreated biohazardous materials from the vicinity, etc.</w:t>
      </w:r>
    </w:p>
    <w:p w14:paraId="47F2480D" w14:textId="77777777" w:rsidR="00100794" w:rsidRPr="00863551" w:rsidRDefault="00100794" w:rsidP="009373A8">
      <w:pPr>
        <w:pStyle w:val="BodyText"/>
        <w:tabs>
          <w:tab w:val="left" w:pos="720"/>
        </w:tabs>
        <w:ind w:hanging="720"/>
        <w:rPr>
          <w:rFonts w:cstheme="minorHAnsi"/>
        </w:rPr>
      </w:pPr>
      <w:bookmarkStart w:id="110" w:name="_bookmark2"/>
      <w:bookmarkStart w:id="111" w:name="VI.Biological_Safety_Cabinets"/>
      <w:bookmarkStart w:id="112" w:name="A.Types_of_Cabinets"/>
      <w:bookmarkStart w:id="113" w:name="B.Using_Biological_Safety_Cabinets"/>
      <w:bookmarkStart w:id="114" w:name="_bookmark3"/>
      <w:bookmarkStart w:id="115" w:name="VII.Clean_Benches"/>
      <w:bookmarkStart w:id="116" w:name="A_clean_bench_has_horizontal_laminar_air"/>
      <w:bookmarkEnd w:id="110"/>
      <w:bookmarkEnd w:id="111"/>
      <w:bookmarkEnd w:id="112"/>
      <w:bookmarkEnd w:id="113"/>
      <w:bookmarkEnd w:id="114"/>
      <w:bookmarkEnd w:id="115"/>
      <w:bookmarkEnd w:id="116"/>
    </w:p>
    <w:p w14:paraId="34C2F995" w14:textId="77777777" w:rsidR="00100794" w:rsidRPr="00E50CF7" w:rsidRDefault="00624A27" w:rsidP="00CF48AF">
      <w:pPr>
        <w:pStyle w:val="Heading1"/>
      </w:pPr>
      <w:bookmarkStart w:id="117" w:name="_bookmark4"/>
      <w:bookmarkStart w:id="118" w:name="Importing_and_Shipping_Biological_Materi"/>
      <w:bookmarkStart w:id="119" w:name="_Toc98937688"/>
      <w:bookmarkEnd w:id="117"/>
      <w:bookmarkEnd w:id="118"/>
      <w:r w:rsidRPr="00E50CF7">
        <w:t>Importing and Shipping Biological Materials</w:t>
      </w:r>
      <w:bookmarkEnd w:id="119"/>
    </w:p>
    <w:p w14:paraId="36EDA152" w14:textId="77777777" w:rsidR="00100794" w:rsidRPr="00863551" w:rsidRDefault="00100794" w:rsidP="009373A8">
      <w:pPr>
        <w:pStyle w:val="BodyText"/>
        <w:tabs>
          <w:tab w:val="left" w:pos="720"/>
        </w:tabs>
        <w:ind w:hanging="720"/>
        <w:rPr>
          <w:rFonts w:cstheme="minorHAnsi"/>
          <w:b/>
          <w:highlight w:val="yellow"/>
        </w:rPr>
      </w:pPr>
    </w:p>
    <w:p w14:paraId="43B6E4CD" w14:textId="77777777" w:rsidR="001576F3" w:rsidRPr="00863551" w:rsidRDefault="001576F3" w:rsidP="00B15021">
      <w:pPr>
        <w:pStyle w:val="BodyText"/>
        <w:tabs>
          <w:tab w:val="left" w:pos="720"/>
        </w:tabs>
        <w:ind w:left="360"/>
        <w:rPr>
          <w:rFonts w:cstheme="minorHAnsi"/>
        </w:rPr>
      </w:pPr>
      <w:r w:rsidRPr="00863551">
        <w:rPr>
          <w:rFonts w:cstheme="minorHAnsi"/>
        </w:rPr>
        <w:t>For shipping biological materials, please contact the Office of Environmental Health and Safety.</w:t>
      </w:r>
    </w:p>
    <w:p w14:paraId="5CB57FFF" w14:textId="77777777" w:rsidR="00100794" w:rsidRPr="00367566" w:rsidRDefault="00100794" w:rsidP="009373A8">
      <w:pPr>
        <w:pStyle w:val="BodyText"/>
        <w:tabs>
          <w:tab w:val="left" w:pos="720"/>
        </w:tabs>
        <w:ind w:hanging="720"/>
        <w:rPr>
          <w:rFonts w:cstheme="minorHAnsi"/>
        </w:rPr>
      </w:pPr>
    </w:p>
    <w:p w14:paraId="39FC45FC" w14:textId="77777777" w:rsidR="00100794" w:rsidRPr="00ED7725" w:rsidRDefault="00624A27" w:rsidP="00CF48AF">
      <w:pPr>
        <w:pStyle w:val="Heading1"/>
      </w:pPr>
      <w:bookmarkStart w:id="120" w:name="Biological_Spill_Response"/>
      <w:bookmarkStart w:id="121" w:name="_Toc98937689"/>
      <w:bookmarkEnd w:id="120"/>
      <w:r w:rsidRPr="00ED7725">
        <w:t>Biological Spill</w:t>
      </w:r>
      <w:r w:rsidRPr="00863551">
        <w:t xml:space="preserve"> </w:t>
      </w:r>
      <w:r w:rsidRPr="00ED7725">
        <w:t>Response</w:t>
      </w:r>
      <w:bookmarkEnd w:id="121"/>
    </w:p>
    <w:p w14:paraId="1E15A10D" w14:textId="77777777" w:rsidR="00100794" w:rsidRPr="00863551" w:rsidRDefault="00100794" w:rsidP="009373A8">
      <w:pPr>
        <w:pStyle w:val="BodyText"/>
        <w:tabs>
          <w:tab w:val="left" w:pos="720"/>
        </w:tabs>
        <w:ind w:hanging="720"/>
        <w:rPr>
          <w:rFonts w:cstheme="minorHAnsi"/>
          <w:b/>
        </w:rPr>
      </w:pPr>
    </w:p>
    <w:p w14:paraId="3ED034A8" w14:textId="5474EECB" w:rsidR="00100794" w:rsidRPr="00367566" w:rsidRDefault="0090051C" w:rsidP="00B15021">
      <w:pPr>
        <w:pStyle w:val="BodyText"/>
        <w:ind w:left="360"/>
        <w:rPr>
          <w:rFonts w:cstheme="minorHAnsi"/>
        </w:rPr>
      </w:pPr>
      <w:r w:rsidRPr="00367566">
        <w:rPr>
          <w:rFonts w:cstheme="minorHAnsi"/>
        </w:rPr>
        <w:t>Although biohazards present in a BSL-1 laboratory should not be a significant health hazard to humans, they may present a hazard to plants, animals, and the environment. Biohazards present in a BSL-2 laboratory have the potential to cause disease in humans. Regardless of whether a spill occurs in a BSL-1or BSL-2 laboratory,</w:t>
      </w:r>
      <w:r w:rsidR="00B32DF2" w:rsidRPr="00367566">
        <w:rPr>
          <w:rFonts w:cstheme="minorHAnsi"/>
        </w:rPr>
        <w:t xml:space="preserve"> p</w:t>
      </w:r>
      <w:r w:rsidR="00990CF5" w:rsidRPr="00367566">
        <w:rPr>
          <w:rFonts w:cstheme="minorHAnsi"/>
        </w:rPr>
        <w:t>ersonnel have the responsibility to minimize exposure of themselves and others to biohazards and to minimize the release of biohazards from the laboratory</w:t>
      </w:r>
      <w:r w:rsidR="00B32DF2" w:rsidRPr="00367566">
        <w:rPr>
          <w:rFonts w:cstheme="minorHAnsi"/>
        </w:rPr>
        <w:t>. The exact procedure for responding to a biological spill depends on the material, amount, and location of the spill. The following procedures are provided as guidance for responding to a spill involving biohazards in a BSL-1 or BSL-2 laboratory.</w:t>
      </w:r>
    </w:p>
    <w:p w14:paraId="240A48F7" w14:textId="77777777" w:rsidR="00C9192D" w:rsidRPr="00367566" w:rsidRDefault="00C9192D" w:rsidP="00B15021">
      <w:pPr>
        <w:pStyle w:val="BodyText"/>
        <w:ind w:left="360"/>
        <w:rPr>
          <w:rFonts w:cstheme="minorHAnsi"/>
        </w:rPr>
      </w:pPr>
    </w:p>
    <w:p w14:paraId="71B03252" w14:textId="2D1E7DBF" w:rsidR="00C9192D" w:rsidRPr="00367566" w:rsidRDefault="00C9192D" w:rsidP="00B15021">
      <w:pPr>
        <w:pStyle w:val="BodyText"/>
        <w:ind w:left="360"/>
        <w:rPr>
          <w:rFonts w:cstheme="minorHAnsi"/>
        </w:rPr>
      </w:pPr>
      <w:r w:rsidRPr="00367566">
        <w:rPr>
          <w:rFonts w:cstheme="minorHAnsi"/>
        </w:rPr>
        <w:t>In the event of a spill:</w:t>
      </w:r>
    </w:p>
    <w:p w14:paraId="05CAD74A" w14:textId="08FF5D97" w:rsidR="00C9192D" w:rsidRPr="00367566" w:rsidRDefault="00F1081B" w:rsidP="00B15021">
      <w:pPr>
        <w:pStyle w:val="BodyText"/>
        <w:numPr>
          <w:ilvl w:val="0"/>
          <w:numId w:val="71"/>
        </w:numPr>
        <w:ind w:left="720"/>
        <w:rPr>
          <w:rFonts w:cstheme="minorHAnsi"/>
        </w:rPr>
      </w:pPr>
      <w:r w:rsidRPr="00367566">
        <w:rPr>
          <w:rFonts w:cstheme="minorHAnsi"/>
        </w:rPr>
        <w:t xml:space="preserve">Take care of yourself first! </w:t>
      </w:r>
      <w:r w:rsidR="00C9192D" w:rsidRPr="00367566">
        <w:rPr>
          <w:rFonts w:cstheme="minorHAnsi"/>
        </w:rPr>
        <w:t>If any biohazardous material gets in your eyes, flush your eyes at the nearest eyewash immediately.</w:t>
      </w:r>
    </w:p>
    <w:p w14:paraId="7C9F30E9" w14:textId="0F8ECB80" w:rsidR="00C9192D" w:rsidRPr="00367566" w:rsidRDefault="00C9192D" w:rsidP="00B15021">
      <w:pPr>
        <w:pStyle w:val="BodyText"/>
        <w:numPr>
          <w:ilvl w:val="0"/>
          <w:numId w:val="71"/>
        </w:numPr>
        <w:ind w:left="720"/>
        <w:rPr>
          <w:rFonts w:cstheme="minorHAnsi"/>
        </w:rPr>
      </w:pPr>
      <w:r w:rsidRPr="00367566">
        <w:rPr>
          <w:rFonts w:cstheme="minorHAnsi"/>
        </w:rPr>
        <w:t>Remove any contaminated clothing or PPE and wash any exposed areas of skin with soap and water. Put on clean clothing (if necessary) and fresh PPE (i.e. lab coat, gloves, and eye protection).</w:t>
      </w:r>
      <w:r w:rsidR="00F57237" w:rsidRPr="00367566">
        <w:rPr>
          <w:rFonts w:cstheme="minorHAnsi"/>
        </w:rPr>
        <w:t xml:space="preserve"> </w:t>
      </w:r>
      <w:r w:rsidR="00E64C5E" w:rsidRPr="00367566">
        <w:rPr>
          <w:rFonts w:cstheme="minorHAnsi"/>
        </w:rPr>
        <w:lastRenderedPageBreak/>
        <w:t>Attempt to k</w:t>
      </w:r>
      <w:r w:rsidR="00F57237" w:rsidRPr="00367566">
        <w:rPr>
          <w:rFonts w:cstheme="minorHAnsi"/>
        </w:rPr>
        <w:t>eep a change of clothes available in the lab</w:t>
      </w:r>
      <w:r w:rsidR="00E64C5E" w:rsidRPr="00367566">
        <w:rPr>
          <w:rFonts w:cstheme="minorHAnsi"/>
        </w:rPr>
        <w:t>.</w:t>
      </w:r>
    </w:p>
    <w:p w14:paraId="1231ADD0" w14:textId="31264564" w:rsidR="00C9192D" w:rsidRPr="00367566" w:rsidRDefault="00C9192D" w:rsidP="00B15021">
      <w:pPr>
        <w:pStyle w:val="BodyText"/>
        <w:numPr>
          <w:ilvl w:val="0"/>
          <w:numId w:val="71"/>
        </w:numPr>
        <w:ind w:left="720"/>
        <w:rPr>
          <w:rFonts w:cstheme="minorHAnsi"/>
        </w:rPr>
      </w:pPr>
      <w:r w:rsidRPr="00367566">
        <w:rPr>
          <w:rFonts w:cstheme="minorHAnsi"/>
        </w:rPr>
        <w:t>Assess the magnitude of the spill, denote the area, and notify others.</w:t>
      </w:r>
      <w:r w:rsidR="00E64C5E" w:rsidRPr="00367566">
        <w:rPr>
          <w:rFonts w:cstheme="minorHAnsi"/>
        </w:rPr>
        <w:t xml:space="preserve"> Don’t underestimate the magnitude of the spill. N</w:t>
      </w:r>
      <w:r w:rsidR="0030561C" w:rsidRPr="00367566">
        <w:rPr>
          <w:rFonts w:cstheme="minorHAnsi"/>
        </w:rPr>
        <w:t>earby vertical surfaces (i.e., cabinets, walls, etc.) should be deco</w:t>
      </w:r>
      <w:r w:rsidR="00335E32" w:rsidRPr="00367566">
        <w:rPr>
          <w:rFonts w:cstheme="minorHAnsi"/>
        </w:rPr>
        <w:t>ntaminated.</w:t>
      </w:r>
    </w:p>
    <w:p w14:paraId="65139FF3" w14:textId="5F7E9E65" w:rsidR="00990CF5" w:rsidRPr="00367566" w:rsidRDefault="00990CF5" w:rsidP="00B15021">
      <w:pPr>
        <w:pStyle w:val="BodyText"/>
        <w:numPr>
          <w:ilvl w:val="0"/>
          <w:numId w:val="71"/>
        </w:numPr>
        <w:ind w:left="720"/>
        <w:rPr>
          <w:rFonts w:cstheme="minorHAnsi"/>
        </w:rPr>
      </w:pPr>
      <w:r w:rsidRPr="00367566">
        <w:rPr>
          <w:rFonts w:cstheme="minorHAnsi"/>
        </w:rPr>
        <w:t>Immediately report/notify PI of any spill regardless of amount spilled.</w:t>
      </w:r>
    </w:p>
    <w:p w14:paraId="1E8A2A42" w14:textId="77777777" w:rsidR="00100794" w:rsidRPr="00367566" w:rsidRDefault="00100794" w:rsidP="00B15021">
      <w:pPr>
        <w:pStyle w:val="BodyText"/>
        <w:ind w:left="360"/>
        <w:rPr>
          <w:rFonts w:cstheme="minorHAnsi"/>
        </w:rPr>
      </w:pPr>
    </w:p>
    <w:p w14:paraId="3583E657" w14:textId="77777777" w:rsidR="00100794" w:rsidRPr="00367566" w:rsidRDefault="00624A27" w:rsidP="00B15021">
      <w:pPr>
        <w:pStyle w:val="BodyText"/>
        <w:ind w:hanging="360"/>
        <w:rPr>
          <w:rFonts w:cstheme="minorHAnsi"/>
        </w:rPr>
      </w:pPr>
      <w:r w:rsidRPr="00367566">
        <w:rPr>
          <w:rFonts w:cstheme="minorHAnsi"/>
        </w:rPr>
        <w:t>Follow these steps to clean up a biological spill:</w:t>
      </w:r>
    </w:p>
    <w:p w14:paraId="20287292" w14:textId="77777777" w:rsidR="00100794" w:rsidRPr="00863551" w:rsidRDefault="00624A27"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Wait for any aerosols to</w:t>
      </w:r>
      <w:r w:rsidRPr="00863551">
        <w:rPr>
          <w:rFonts w:asciiTheme="minorHAnsi" w:hAnsiTheme="minorHAnsi" w:cstheme="minorHAnsi"/>
          <w:spacing w:val="-1"/>
          <w:sz w:val="24"/>
          <w:szCs w:val="24"/>
        </w:rPr>
        <w:t xml:space="preserve"> </w:t>
      </w:r>
      <w:r w:rsidRPr="00863551">
        <w:rPr>
          <w:rFonts w:asciiTheme="minorHAnsi" w:hAnsiTheme="minorHAnsi" w:cstheme="minorHAnsi"/>
          <w:sz w:val="24"/>
          <w:szCs w:val="24"/>
        </w:rPr>
        <w:t>settle.</w:t>
      </w:r>
    </w:p>
    <w:p w14:paraId="4AC01225" w14:textId="77777777" w:rsidR="00100794" w:rsidRPr="00863551" w:rsidRDefault="00624A27"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Put on protective clothing, as appropriate.</w:t>
      </w:r>
    </w:p>
    <w:p w14:paraId="4584FDBE" w14:textId="28D646BA" w:rsidR="00100794" w:rsidRPr="00863551" w:rsidRDefault="00C9192D"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Cover the area with absorbent material (i.e. paper towels, kitty litter, etc.) to absorb the disinfectant.</w:t>
      </w:r>
    </w:p>
    <w:p w14:paraId="1A0735DF" w14:textId="3F64052B" w:rsidR="00100794" w:rsidRPr="00863551" w:rsidRDefault="00C9192D"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Apply/pour agent-appropriate disinfectant over the entire contaminated</w:t>
      </w:r>
      <w:r w:rsidRPr="00863551">
        <w:rPr>
          <w:rFonts w:asciiTheme="minorHAnsi" w:hAnsiTheme="minorHAnsi" w:cstheme="minorHAnsi"/>
          <w:spacing w:val="-1"/>
          <w:sz w:val="24"/>
          <w:szCs w:val="24"/>
        </w:rPr>
        <w:t xml:space="preserve"> </w:t>
      </w:r>
      <w:r w:rsidRPr="00863551">
        <w:rPr>
          <w:rFonts w:asciiTheme="minorHAnsi" w:hAnsiTheme="minorHAnsi" w:cstheme="minorHAnsi"/>
          <w:sz w:val="24"/>
          <w:szCs w:val="24"/>
        </w:rPr>
        <w:t>area. Work from the outside the margins of the spill towards the center. Allow for sufficient contact time (NOTE: the minimum contact time depends on the agent and may vary).</w:t>
      </w:r>
    </w:p>
    <w:p w14:paraId="248D3BB5" w14:textId="517342CA" w:rsidR="00990CF5" w:rsidRPr="00863551" w:rsidRDefault="00990CF5"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Ensure area is thoroughly cleaned and disinfected. Repeat disinfection of the spill site as necessary.</w:t>
      </w:r>
    </w:p>
    <w:p w14:paraId="10D191BD" w14:textId="77777777" w:rsidR="00990CF5" w:rsidRPr="00863551" w:rsidRDefault="00990CF5"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Pick up broken glass with forceps, tongs, or broom and dustpan. NEVER pick up glass with your bare hands. Ensure glass is decontaminated before disposing in broken glass container.</w:t>
      </w:r>
    </w:p>
    <w:p w14:paraId="1105082A" w14:textId="2081060B" w:rsidR="00990CF5" w:rsidRPr="00863551" w:rsidRDefault="00990CF5"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Bleach soaked paper towels or kitty litter may be placed into the regular waste can. Other solid waste should be collected into a biohazard waste bag and autoclaved. Bleach should NOT be autoclaved.</w:t>
      </w:r>
    </w:p>
    <w:p w14:paraId="21969F24" w14:textId="49F20832" w:rsidR="00100794" w:rsidRPr="00863551" w:rsidRDefault="00624A27"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Autoclave all contaminated</w:t>
      </w:r>
      <w:r w:rsidRPr="00863551">
        <w:rPr>
          <w:rFonts w:asciiTheme="minorHAnsi" w:hAnsiTheme="minorHAnsi" w:cstheme="minorHAnsi"/>
          <w:spacing w:val="-1"/>
          <w:sz w:val="24"/>
          <w:szCs w:val="24"/>
        </w:rPr>
        <w:t xml:space="preserve"> </w:t>
      </w:r>
      <w:r w:rsidRPr="00863551">
        <w:rPr>
          <w:rFonts w:asciiTheme="minorHAnsi" w:hAnsiTheme="minorHAnsi" w:cstheme="minorHAnsi"/>
          <w:sz w:val="24"/>
          <w:szCs w:val="24"/>
        </w:rPr>
        <w:t>wastes.</w:t>
      </w:r>
    </w:p>
    <w:p w14:paraId="4FE3E574" w14:textId="4C540F1B" w:rsidR="00990CF5" w:rsidRDefault="00990CF5" w:rsidP="00B15021">
      <w:pPr>
        <w:pStyle w:val="ListParagraph"/>
        <w:numPr>
          <w:ilvl w:val="0"/>
          <w:numId w:val="3"/>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Replenish spill kit as necessary.</w:t>
      </w:r>
    </w:p>
    <w:p w14:paraId="2AEE09AD" w14:textId="7BAFE7CE" w:rsidR="00ED7725" w:rsidRDefault="00ED7725" w:rsidP="009373A8">
      <w:pPr>
        <w:jc w:val="both"/>
        <w:rPr>
          <w:rFonts w:asciiTheme="minorHAnsi" w:hAnsiTheme="minorHAnsi" w:cstheme="minorHAnsi"/>
          <w:sz w:val="24"/>
          <w:szCs w:val="24"/>
        </w:rPr>
      </w:pPr>
    </w:p>
    <w:tbl>
      <w:tblPr>
        <w:tblStyle w:val="TableGrid"/>
        <w:tblW w:w="10075" w:type="dxa"/>
        <w:tblLook w:val="04A0" w:firstRow="1" w:lastRow="0" w:firstColumn="1" w:lastColumn="0" w:noHBand="0" w:noVBand="1"/>
      </w:tblPr>
      <w:tblGrid>
        <w:gridCol w:w="10075"/>
      </w:tblGrid>
      <w:tr w:rsidR="00ED7725" w14:paraId="2E8C45F5" w14:textId="77777777" w:rsidTr="00B15021">
        <w:tc>
          <w:tcPr>
            <w:tcW w:w="10075" w:type="dxa"/>
            <w:shd w:val="clear" w:color="auto" w:fill="E5E5E5"/>
          </w:tcPr>
          <w:p w14:paraId="0DEA7E38" w14:textId="77777777" w:rsidR="00ED7725" w:rsidRPr="00ED7725" w:rsidRDefault="00ED7725" w:rsidP="000414CE">
            <w:pPr>
              <w:jc w:val="both"/>
              <w:rPr>
                <w:rFonts w:asciiTheme="minorHAnsi" w:hAnsiTheme="minorHAnsi" w:cstheme="minorHAnsi"/>
                <w:b/>
                <w:i/>
                <w:sz w:val="24"/>
                <w:szCs w:val="24"/>
              </w:rPr>
            </w:pPr>
            <w:r w:rsidRPr="00ED7725">
              <w:rPr>
                <w:rFonts w:asciiTheme="minorHAnsi" w:hAnsiTheme="minorHAnsi" w:cstheme="minorHAnsi"/>
                <w:b/>
                <w:i/>
                <w:sz w:val="24"/>
                <w:szCs w:val="24"/>
              </w:rPr>
              <w:t>NOTE:</w:t>
            </w:r>
          </w:p>
          <w:p w14:paraId="7F139D73" w14:textId="78A6FAB1" w:rsidR="00ED7725" w:rsidRPr="00863551" w:rsidRDefault="00ED7725" w:rsidP="000414CE">
            <w:pPr>
              <w:jc w:val="both"/>
              <w:rPr>
                <w:rFonts w:asciiTheme="minorHAnsi" w:hAnsiTheme="minorHAnsi" w:cstheme="minorHAnsi"/>
                <w:i/>
                <w:sz w:val="24"/>
                <w:szCs w:val="24"/>
              </w:rPr>
            </w:pPr>
            <w:r w:rsidRPr="00ED7725">
              <w:rPr>
                <w:rFonts w:asciiTheme="minorHAnsi" w:hAnsiTheme="minorHAnsi" w:cstheme="minorHAnsi"/>
                <w:i/>
                <w:sz w:val="24"/>
                <w:szCs w:val="24"/>
              </w:rPr>
              <w:t>Spill cleanup must be appropriate for the hazards involved. If spill is large and cleanup assistance is needed contact Principal Investigator. If additional assistance is needed, contact EH&amp;S at (956) 326-2194.</w:t>
            </w:r>
          </w:p>
        </w:tc>
      </w:tr>
    </w:tbl>
    <w:p w14:paraId="265CB49C" w14:textId="77777777" w:rsidR="00ED7725" w:rsidRPr="00863551" w:rsidRDefault="00ED7725" w:rsidP="009373A8">
      <w:pPr>
        <w:jc w:val="both"/>
        <w:rPr>
          <w:rFonts w:asciiTheme="minorHAnsi" w:hAnsiTheme="minorHAnsi" w:cstheme="minorHAnsi"/>
          <w:sz w:val="24"/>
          <w:szCs w:val="24"/>
        </w:rPr>
      </w:pPr>
    </w:p>
    <w:p w14:paraId="7345C416" w14:textId="77777777" w:rsidR="00100794" w:rsidRPr="00367566" w:rsidRDefault="00624A27" w:rsidP="00B15021">
      <w:pPr>
        <w:pStyle w:val="BodyText"/>
        <w:ind w:hanging="360"/>
        <w:rPr>
          <w:rFonts w:cstheme="minorHAnsi"/>
        </w:rPr>
      </w:pPr>
      <w:r w:rsidRPr="00367566">
        <w:rPr>
          <w:rFonts w:cstheme="minorHAnsi"/>
        </w:rPr>
        <w:t>If a spill occurs inside a biological safety cabinet, follow these steps:</w:t>
      </w:r>
    </w:p>
    <w:p w14:paraId="56806478" w14:textId="77777777" w:rsidR="00100794" w:rsidRPr="00863551" w:rsidRDefault="00624A27" w:rsidP="00B15021">
      <w:pPr>
        <w:pStyle w:val="ListParagraph"/>
        <w:numPr>
          <w:ilvl w:val="0"/>
          <w:numId w:val="2"/>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Decontaminate materials while the cabinet is operating to prevent contaminants from escaping.</w:t>
      </w:r>
    </w:p>
    <w:p w14:paraId="169B3FC4" w14:textId="77777777" w:rsidR="00100794" w:rsidRPr="00863551" w:rsidRDefault="00624A27" w:rsidP="00B15021">
      <w:pPr>
        <w:pStyle w:val="ListParagraph"/>
        <w:numPr>
          <w:ilvl w:val="0"/>
          <w:numId w:val="2"/>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Spray or wipe all affected equipment with an appropriate disinfectant. (Wear gloves while doing this.)</w:t>
      </w:r>
    </w:p>
    <w:p w14:paraId="5CE9F275" w14:textId="77777777" w:rsidR="00100794" w:rsidRPr="00863551" w:rsidRDefault="00624A27" w:rsidP="00B15021">
      <w:pPr>
        <w:pStyle w:val="ListParagraph"/>
        <w:numPr>
          <w:ilvl w:val="0"/>
          <w:numId w:val="2"/>
        </w:numPr>
        <w:ind w:left="720" w:hanging="360"/>
        <w:jc w:val="both"/>
        <w:rPr>
          <w:rFonts w:asciiTheme="minorHAnsi" w:hAnsiTheme="minorHAnsi" w:cstheme="minorHAnsi"/>
          <w:sz w:val="24"/>
          <w:szCs w:val="24"/>
        </w:rPr>
      </w:pPr>
      <w:r w:rsidRPr="00863551">
        <w:rPr>
          <w:rFonts w:asciiTheme="minorHAnsi" w:hAnsiTheme="minorHAnsi" w:cstheme="minorHAnsi"/>
          <w:sz w:val="24"/>
          <w:szCs w:val="24"/>
        </w:rPr>
        <w:t>If the spill is large, flood the work surface with disinfectant and allow it to stand for 10 to 15 minutes before removing</w:t>
      </w:r>
      <w:r w:rsidRPr="00863551">
        <w:rPr>
          <w:rFonts w:asciiTheme="minorHAnsi" w:hAnsiTheme="minorHAnsi" w:cstheme="minorHAnsi"/>
          <w:spacing w:val="-1"/>
          <w:sz w:val="24"/>
          <w:szCs w:val="24"/>
        </w:rPr>
        <w:t xml:space="preserve"> </w:t>
      </w:r>
      <w:r w:rsidRPr="00863551">
        <w:rPr>
          <w:rFonts w:asciiTheme="minorHAnsi" w:hAnsiTheme="minorHAnsi" w:cstheme="minorHAnsi"/>
          <w:sz w:val="24"/>
          <w:szCs w:val="24"/>
        </w:rPr>
        <w:t>it.</w:t>
      </w:r>
    </w:p>
    <w:p w14:paraId="16074B72" w14:textId="4430CE7A" w:rsidR="00100794" w:rsidRDefault="00100794" w:rsidP="00B15021">
      <w:pPr>
        <w:pStyle w:val="BodyText"/>
        <w:ind w:left="360" w:hanging="360"/>
        <w:rPr>
          <w:rFonts w:cstheme="minorHAnsi"/>
          <w:sz w:val="26"/>
        </w:rPr>
      </w:pPr>
    </w:p>
    <w:p w14:paraId="1F6E09D8" w14:textId="7A9D1E3B" w:rsidR="00367566" w:rsidRPr="00ED7725" w:rsidRDefault="00367566" w:rsidP="00CF48AF">
      <w:pPr>
        <w:pStyle w:val="Heading1"/>
      </w:pPr>
      <w:bookmarkStart w:id="122" w:name="_Toc98937690"/>
      <w:r w:rsidRPr="00ED7725">
        <w:t>Incident Response and Reporting</w:t>
      </w:r>
      <w:bookmarkEnd w:id="122"/>
    </w:p>
    <w:p w14:paraId="62A12981" w14:textId="77777777" w:rsidR="00367566" w:rsidRDefault="00367566" w:rsidP="009373A8">
      <w:pPr>
        <w:pStyle w:val="BodyText"/>
      </w:pPr>
    </w:p>
    <w:p w14:paraId="789DAFD9" w14:textId="0826BB3B" w:rsidR="00367566" w:rsidRDefault="00367566" w:rsidP="00B15021">
      <w:pPr>
        <w:pStyle w:val="BodyText"/>
        <w:ind w:left="360"/>
      </w:pPr>
      <w:r>
        <w:t>If an incident occurs and those involved require immediate medical attention, call 911, and follow all instructions provided by the emergency response provider.</w:t>
      </w:r>
      <w:r w:rsidR="00E30D84">
        <w:t xml:space="preserve"> Incidents should be reported to the Principal Investigator (PI)/Supervisor and Environmental Health &amp; Safety (EH&amp;S). Examples of incidents that should be reported that may result in a potential exposure to biohazardous materials:</w:t>
      </w:r>
    </w:p>
    <w:p w14:paraId="50E97DA8" w14:textId="563F9BDA" w:rsidR="00E30D84" w:rsidRDefault="00E30D84" w:rsidP="00B15021">
      <w:pPr>
        <w:pStyle w:val="BodyText"/>
        <w:numPr>
          <w:ilvl w:val="0"/>
          <w:numId w:val="120"/>
        </w:numPr>
        <w:ind w:left="720"/>
      </w:pPr>
      <w:r>
        <w:t xml:space="preserve">Exposure of </w:t>
      </w:r>
      <w:r w:rsidR="00852491">
        <w:t>person(s) to infectious biohazards</w:t>
      </w:r>
      <w:r w:rsidR="00985121">
        <w:t xml:space="preserve"> and/or chemicals</w:t>
      </w:r>
      <w:r w:rsidR="00852491">
        <w:t xml:space="preserve"> and/or recombinantly modified </w:t>
      </w:r>
      <w:r w:rsidR="00852491">
        <w:lastRenderedPageBreak/>
        <w:t xml:space="preserve">materials </w:t>
      </w:r>
    </w:p>
    <w:p w14:paraId="5C6311BB" w14:textId="131DE4F0" w:rsidR="00852491" w:rsidRDefault="00852491" w:rsidP="00B15021">
      <w:pPr>
        <w:pStyle w:val="BodyText"/>
        <w:numPr>
          <w:ilvl w:val="0"/>
          <w:numId w:val="120"/>
        </w:numPr>
        <w:ind w:left="720"/>
      </w:pPr>
      <w:r>
        <w:t>Spill of infectious biohazards outside of the biosafety cabinet</w:t>
      </w:r>
    </w:p>
    <w:p w14:paraId="7CE48B3F" w14:textId="6D7D01DC" w:rsidR="00852491" w:rsidRDefault="00852491" w:rsidP="00B15021">
      <w:pPr>
        <w:pStyle w:val="BodyText"/>
        <w:numPr>
          <w:ilvl w:val="0"/>
          <w:numId w:val="120"/>
        </w:numPr>
        <w:ind w:left="720"/>
      </w:pPr>
      <w:r>
        <w:t>Loss of containment</w:t>
      </w:r>
    </w:p>
    <w:p w14:paraId="6FBD35BA" w14:textId="5AFDF04C" w:rsidR="00852491" w:rsidRDefault="00852491" w:rsidP="00B15021">
      <w:pPr>
        <w:pStyle w:val="BodyText"/>
        <w:numPr>
          <w:ilvl w:val="0"/>
          <w:numId w:val="120"/>
        </w:numPr>
        <w:ind w:left="720"/>
      </w:pPr>
      <w:r>
        <w:t>Sharps injuries that may result in exposure to infectious biohazards and/or chemicals</w:t>
      </w:r>
    </w:p>
    <w:p w14:paraId="6019D743" w14:textId="77C41F3F" w:rsidR="00852491" w:rsidRDefault="00852491" w:rsidP="00B15021">
      <w:pPr>
        <w:pStyle w:val="BodyText"/>
        <w:numPr>
          <w:ilvl w:val="0"/>
          <w:numId w:val="120"/>
        </w:numPr>
        <w:ind w:left="720"/>
      </w:pPr>
      <w:r>
        <w:t>Physical hazards</w:t>
      </w:r>
    </w:p>
    <w:p w14:paraId="61E2030C" w14:textId="41BFD9E9" w:rsidR="00367566" w:rsidRDefault="00367566" w:rsidP="009373A8">
      <w:pPr>
        <w:pStyle w:val="BodyText"/>
      </w:pPr>
    </w:p>
    <w:p w14:paraId="7817A0E6" w14:textId="48833CDF" w:rsidR="00367566" w:rsidRDefault="00367566" w:rsidP="009373A8">
      <w:pPr>
        <w:pStyle w:val="BodyText"/>
        <w:numPr>
          <w:ilvl w:val="0"/>
          <w:numId w:val="97"/>
        </w:numPr>
        <w:ind w:left="720"/>
      </w:pPr>
      <w:r w:rsidRPr="00863551">
        <w:rPr>
          <w:b/>
          <w:bCs/>
        </w:rPr>
        <w:t>Exposure Incident Response – Small Injuries:</w:t>
      </w:r>
    </w:p>
    <w:p w14:paraId="04EE8A38" w14:textId="22E3D8D4" w:rsidR="00367566" w:rsidRDefault="00367566" w:rsidP="009373A8">
      <w:pPr>
        <w:pStyle w:val="BodyText"/>
      </w:pPr>
      <w:r>
        <w:t>For small injuries (e.g. needle sticks, nicks, small cuts or punctures):</w:t>
      </w:r>
    </w:p>
    <w:p w14:paraId="1A0200AE" w14:textId="76EC5BB7" w:rsidR="00367566" w:rsidRDefault="00367566" w:rsidP="009373A8">
      <w:pPr>
        <w:pStyle w:val="BodyText"/>
        <w:numPr>
          <w:ilvl w:val="0"/>
          <w:numId w:val="96"/>
        </w:numPr>
      </w:pPr>
      <w:r>
        <w:t>Wash the injured area immediately with soap and water.</w:t>
      </w:r>
    </w:p>
    <w:p w14:paraId="546DF48B" w14:textId="667D718B" w:rsidR="00367566" w:rsidRDefault="00367566" w:rsidP="009373A8">
      <w:pPr>
        <w:pStyle w:val="BodyText"/>
        <w:numPr>
          <w:ilvl w:val="0"/>
          <w:numId w:val="96"/>
        </w:numPr>
      </w:pPr>
      <w:r>
        <w:t>For very small wounds where bleeding is minimal, encourage the injury to bleed while washing.</w:t>
      </w:r>
    </w:p>
    <w:p w14:paraId="3A208201" w14:textId="35ED8708" w:rsidR="00367566" w:rsidRDefault="00367566" w:rsidP="009373A8">
      <w:pPr>
        <w:pStyle w:val="BodyText"/>
        <w:numPr>
          <w:ilvl w:val="0"/>
          <w:numId w:val="96"/>
        </w:numPr>
      </w:pPr>
      <w:r>
        <w:t>Notify your PI/Supervisor as soon as possible with the details of what occurred.</w:t>
      </w:r>
    </w:p>
    <w:p w14:paraId="74621C03" w14:textId="72D9A4AF" w:rsidR="00367566" w:rsidRDefault="00367566" w:rsidP="009373A8">
      <w:pPr>
        <w:pStyle w:val="BodyText"/>
      </w:pPr>
    </w:p>
    <w:p w14:paraId="228FC8AF" w14:textId="37455BC6" w:rsidR="00367566" w:rsidRDefault="00367566" w:rsidP="009373A8">
      <w:pPr>
        <w:pStyle w:val="BodyText"/>
        <w:numPr>
          <w:ilvl w:val="0"/>
          <w:numId w:val="97"/>
        </w:numPr>
        <w:ind w:left="720"/>
      </w:pPr>
      <w:r>
        <w:rPr>
          <w:b/>
          <w:bCs/>
        </w:rPr>
        <w:t>Exposure Incident Response – Mucous Membrane/Open Wound Exposure</w:t>
      </w:r>
    </w:p>
    <w:p w14:paraId="7ADE8EFF" w14:textId="430D098A" w:rsidR="00367566" w:rsidRDefault="00367566" w:rsidP="009373A8">
      <w:pPr>
        <w:pStyle w:val="BodyText"/>
      </w:pPr>
      <w:r>
        <w:t>For mucous membrane or open wound exposure (e.g. a splash or spill into your eyes, nose or mouth, or onto broken skin):</w:t>
      </w:r>
    </w:p>
    <w:p w14:paraId="6633D177" w14:textId="30064013" w:rsidR="00367566" w:rsidRDefault="00367566" w:rsidP="009373A8">
      <w:pPr>
        <w:pStyle w:val="BodyText"/>
        <w:numPr>
          <w:ilvl w:val="0"/>
          <w:numId w:val="98"/>
        </w:numPr>
      </w:pPr>
      <w:r>
        <w:t>Wash the affected broken skin immediately with soap and water.</w:t>
      </w:r>
    </w:p>
    <w:p w14:paraId="7AD4EDDE" w14:textId="48EC20FF" w:rsidR="00367566" w:rsidRDefault="00367566" w:rsidP="009373A8">
      <w:pPr>
        <w:pStyle w:val="BodyText"/>
        <w:numPr>
          <w:ilvl w:val="0"/>
          <w:numId w:val="98"/>
        </w:numPr>
      </w:pPr>
      <w:r>
        <w:t>Flush the affected mucous membrane(s) immediately at the eyewash station or at the sink with running clean water.</w:t>
      </w:r>
    </w:p>
    <w:p w14:paraId="25BAC29C" w14:textId="0848F33A" w:rsidR="00367566" w:rsidRDefault="00367566" w:rsidP="009373A8">
      <w:pPr>
        <w:pStyle w:val="BodyText"/>
        <w:numPr>
          <w:ilvl w:val="0"/>
          <w:numId w:val="98"/>
        </w:numPr>
      </w:pPr>
      <w:r>
        <w:t>Notify your PI/Supervisor as soon as possible with the details of what occurred.</w:t>
      </w:r>
    </w:p>
    <w:p w14:paraId="71A7A493" w14:textId="77777777" w:rsidR="00367566" w:rsidRPr="00863551" w:rsidRDefault="00367566" w:rsidP="009373A8">
      <w:pPr>
        <w:pStyle w:val="BodyText"/>
        <w:ind w:left="1080"/>
      </w:pPr>
    </w:p>
    <w:p w14:paraId="07477F49" w14:textId="6B103A6E" w:rsidR="00100794" w:rsidRPr="00937014" w:rsidRDefault="00D572D5" w:rsidP="00CF48AF">
      <w:pPr>
        <w:pStyle w:val="Heading1"/>
      </w:pPr>
      <w:bookmarkStart w:id="123" w:name="_Toc92467875"/>
      <w:bookmarkStart w:id="124" w:name="_Toc92726428"/>
      <w:bookmarkStart w:id="125" w:name="_Toc92959378"/>
      <w:bookmarkStart w:id="126" w:name="_Toc92960343"/>
      <w:bookmarkStart w:id="127" w:name="X._Biological_Waste_Disposal"/>
      <w:bookmarkStart w:id="128" w:name="_Toc98937691"/>
      <w:bookmarkEnd w:id="123"/>
      <w:bookmarkEnd w:id="124"/>
      <w:bookmarkEnd w:id="125"/>
      <w:bookmarkEnd w:id="126"/>
      <w:bookmarkEnd w:id="127"/>
      <w:r w:rsidRPr="00863551">
        <w:t>Biohazardous</w:t>
      </w:r>
      <w:r w:rsidR="00624A27" w:rsidRPr="00937014">
        <w:t xml:space="preserve"> Waste</w:t>
      </w:r>
      <w:r w:rsidR="00624A27" w:rsidRPr="00863551">
        <w:t xml:space="preserve"> </w:t>
      </w:r>
      <w:r w:rsidR="00624A27" w:rsidRPr="00937014">
        <w:t>Disposal</w:t>
      </w:r>
      <w:bookmarkEnd w:id="128"/>
    </w:p>
    <w:p w14:paraId="5CEAB6E2" w14:textId="77777777" w:rsidR="00100794" w:rsidRDefault="00100794" w:rsidP="009373A8">
      <w:pPr>
        <w:pStyle w:val="BodyText"/>
        <w:tabs>
          <w:tab w:val="left" w:pos="720"/>
        </w:tabs>
        <w:ind w:hanging="720"/>
        <w:rPr>
          <w:b/>
          <w:sz w:val="23"/>
        </w:rPr>
      </w:pPr>
    </w:p>
    <w:p w14:paraId="1452003E" w14:textId="16D13B3A" w:rsidR="000E7014" w:rsidRPr="00367566" w:rsidRDefault="000E7014" w:rsidP="00B15021">
      <w:pPr>
        <w:pStyle w:val="BodyText"/>
        <w:tabs>
          <w:tab w:val="left" w:pos="720"/>
        </w:tabs>
        <w:ind w:left="360"/>
        <w:rPr>
          <w:rFonts w:cstheme="minorHAnsi"/>
        </w:rPr>
      </w:pPr>
      <w:r w:rsidRPr="00367566">
        <w:rPr>
          <w:rFonts w:cstheme="minorHAnsi"/>
        </w:rPr>
        <w:t xml:space="preserve">The purpose of this section is to provide information, requirements, guidelines and procedures for the handling and disposal of hazardous and nonhazardous </w:t>
      </w:r>
      <w:r w:rsidR="00AA3A67" w:rsidRPr="005E7E88">
        <w:t xml:space="preserve">biohazardous </w:t>
      </w:r>
      <w:r w:rsidRPr="00367566">
        <w:rPr>
          <w:rFonts w:cstheme="minorHAnsi"/>
        </w:rPr>
        <w:t xml:space="preserve">waste for all departments and </w:t>
      </w:r>
      <w:r w:rsidR="00C745C0">
        <w:rPr>
          <w:rFonts w:cstheme="minorHAnsi"/>
        </w:rPr>
        <w:t>laboratories</w:t>
      </w:r>
      <w:r w:rsidRPr="00367566">
        <w:rPr>
          <w:rFonts w:cstheme="minorHAnsi"/>
        </w:rPr>
        <w:t xml:space="preserve"> of the </w:t>
      </w:r>
      <w:r w:rsidR="00C03FCF">
        <w:rPr>
          <w:rFonts w:cstheme="minorHAnsi"/>
        </w:rPr>
        <w:t>TAMIU</w:t>
      </w:r>
      <w:r w:rsidRPr="00367566">
        <w:rPr>
          <w:rFonts w:cstheme="minorHAnsi"/>
        </w:rPr>
        <w:t>.</w:t>
      </w:r>
    </w:p>
    <w:p w14:paraId="0E8B413E" w14:textId="77777777" w:rsidR="00C745C0" w:rsidRDefault="00C745C0" w:rsidP="00B15021">
      <w:pPr>
        <w:pStyle w:val="BodyText"/>
        <w:tabs>
          <w:tab w:val="left" w:pos="720"/>
        </w:tabs>
        <w:ind w:left="360"/>
        <w:rPr>
          <w:rFonts w:cstheme="minorHAnsi"/>
        </w:rPr>
      </w:pPr>
    </w:p>
    <w:p w14:paraId="3376F21D" w14:textId="11656F02" w:rsidR="00100794" w:rsidRDefault="00C745C0" w:rsidP="00B15021">
      <w:pPr>
        <w:pStyle w:val="BodyText"/>
        <w:tabs>
          <w:tab w:val="left" w:pos="720"/>
        </w:tabs>
        <w:ind w:left="360"/>
        <w:rPr>
          <w:rFonts w:cstheme="minorHAnsi"/>
        </w:rPr>
      </w:pPr>
      <w:r>
        <w:rPr>
          <w:rFonts w:cstheme="minorHAnsi"/>
        </w:rPr>
        <w:t xml:space="preserve">Figure 5 </w:t>
      </w:r>
      <w:r w:rsidR="00D572D5" w:rsidRPr="00367566">
        <w:rPr>
          <w:rFonts w:cstheme="minorHAnsi"/>
        </w:rPr>
        <w:t>below contains guidelines</w:t>
      </w:r>
      <w:r>
        <w:rPr>
          <w:rFonts w:cstheme="minorHAnsi"/>
        </w:rPr>
        <w:t xml:space="preserve"> which summarizes requirements for treatment and disposal of biohazardous </w:t>
      </w:r>
      <w:r w:rsidR="00D572D5" w:rsidRPr="00367566">
        <w:rPr>
          <w:rFonts w:cstheme="minorHAnsi"/>
        </w:rPr>
        <w:t>waste disposal</w:t>
      </w:r>
      <w:r w:rsidR="00C03FCF">
        <w:rPr>
          <w:rFonts w:cstheme="minorHAnsi"/>
        </w:rPr>
        <w:t xml:space="preserve"> at TAMIU</w:t>
      </w:r>
      <w:r w:rsidR="00D572D5" w:rsidRPr="00367566">
        <w:rPr>
          <w:rFonts w:cstheme="minorHAnsi"/>
        </w:rPr>
        <w:t>.</w:t>
      </w:r>
      <w:r w:rsidRPr="005E7E88">
        <w:t xml:space="preserve"> </w:t>
      </w:r>
      <w:r>
        <w:t>Table</w:t>
      </w:r>
      <w:r w:rsidRPr="005E7E88">
        <w:t xml:space="preserve"> </w:t>
      </w:r>
      <w:r>
        <w:t>5</w:t>
      </w:r>
      <w:r w:rsidRPr="005E7E88">
        <w:t xml:space="preserve"> provides a model form for maintaining the record of treatment of biohazardous waste</w:t>
      </w:r>
      <w:r>
        <w:t xml:space="preserve"> when using an autoclave</w:t>
      </w:r>
      <w:r w:rsidRPr="005E7E88">
        <w:t>.</w:t>
      </w:r>
    </w:p>
    <w:p w14:paraId="69C350AF" w14:textId="3A948BF0" w:rsidR="00C745C0" w:rsidRDefault="00C745C0" w:rsidP="00B15021">
      <w:pPr>
        <w:pStyle w:val="BodyText"/>
        <w:tabs>
          <w:tab w:val="left" w:pos="720"/>
        </w:tabs>
        <w:ind w:left="360"/>
        <w:rPr>
          <w:rFonts w:cstheme="minorHAnsi"/>
        </w:rPr>
      </w:pPr>
    </w:p>
    <w:p w14:paraId="4A7C6D0A" w14:textId="09A9D336" w:rsidR="00C745C0" w:rsidRPr="007843A8" w:rsidRDefault="00C745C0" w:rsidP="00B15021">
      <w:pPr>
        <w:pStyle w:val="BodyText"/>
        <w:tabs>
          <w:tab w:val="left" w:pos="720"/>
        </w:tabs>
        <w:ind w:left="360"/>
      </w:pPr>
      <w:r w:rsidRPr="007843A8">
        <w:t xml:space="preserve">"BIOHAZARDOUS WASTE" means any solid or liquid biological waste that is hazardous because of its physical and/or biological nature and is differentiated from that which contains hazardous chemicals or radioactive materials. All waste that contains infectious material or which, because of its biological nature, may be harmful to humans, animals, plants or the environment is biohazardous waste. This includes: waste from infectious animals; bulk human blood or blood products; infectious microbiological waste (including contaminated disposable culture dishes and disposable devices used to transfer, inoculate and mix cultures); pathological waste; sharps; and hazardous products of recombinant DNA biotechnology and genetic manipulation. </w:t>
      </w:r>
      <w:r>
        <w:t>Biohazardous waste may be generated from teaching and research laboratories/operations or clinical settings.</w:t>
      </w:r>
    </w:p>
    <w:p w14:paraId="226FFDF0" w14:textId="77777777" w:rsidR="00C745C0" w:rsidRPr="007843A8" w:rsidRDefault="00C745C0" w:rsidP="00B15021">
      <w:pPr>
        <w:pStyle w:val="BodyText"/>
        <w:tabs>
          <w:tab w:val="left" w:pos="720"/>
        </w:tabs>
        <w:ind w:left="360" w:hanging="720"/>
      </w:pPr>
    </w:p>
    <w:p w14:paraId="3D6DA9D8" w14:textId="072E51C8" w:rsidR="00C745C0" w:rsidRPr="007843A8" w:rsidRDefault="00C745C0" w:rsidP="00B15021">
      <w:pPr>
        <w:pStyle w:val="BodyText"/>
        <w:tabs>
          <w:tab w:val="left" w:pos="720"/>
        </w:tabs>
        <w:ind w:left="360"/>
      </w:pPr>
      <w:r w:rsidRPr="007843A8">
        <w:t xml:space="preserve">Biohazardous waste generated at </w:t>
      </w:r>
      <w:r w:rsidR="00C03FCF">
        <w:t>TAMIU</w:t>
      </w:r>
      <w:r w:rsidRPr="007843A8">
        <w:t xml:space="preserve"> is treated by thermal or chemical disinfection, or by </w:t>
      </w:r>
      <w:r>
        <w:t>a third-party contractor</w:t>
      </w:r>
      <w:r w:rsidRPr="007843A8">
        <w:t xml:space="preserve">. Certain disinfected liquid waste may be discharged into the TAMIU Sanitary Sewer System (hereafter referred to as the Sewer System). All animal carcasses (except those contaminated </w:t>
      </w:r>
      <w:r w:rsidRPr="007843A8">
        <w:lastRenderedPageBreak/>
        <w:t xml:space="preserve">with radioactive material which must be disposed of differently) and recognizable body parts must be </w:t>
      </w:r>
      <w:r w:rsidR="00AC67D7">
        <w:t xml:space="preserve">disposed of by following local, </w:t>
      </w:r>
      <w:r w:rsidR="00E50CF7">
        <w:t>state,</w:t>
      </w:r>
      <w:r w:rsidR="00AC67D7">
        <w:t xml:space="preserve"> and federal guidelines</w:t>
      </w:r>
      <w:r w:rsidRPr="007843A8">
        <w:t>.</w:t>
      </w:r>
    </w:p>
    <w:p w14:paraId="6FC94FF3" w14:textId="26299CFF" w:rsidR="00C745C0" w:rsidRDefault="00C745C0" w:rsidP="00B15021">
      <w:pPr>
        <w:pStyle w:val="BodyText"/>
        <w:tabs>
          <w:tab w:val="left" w:pos="720"/>
        </w:tabs>
        <w:ind w:left="360"/>
        <w:rPr>
          <w:rFonts w:cstheme="minorHAnsi"/>
        </w:rPr>
      </w:pPr>
    </w:p>
    <w:p w14:paraId="75331F98" w14:textId="44695B06" w:rsidR="00100794" w:rsidRDefault="00C745C0" w:rsidP="00B15021">
      <w:pPr>
        <w:pStyle w:val="BodyText"/>
        <w:tabs>
          <w:tab w:val="left" w:pos="720"/>
        </w:tabs>
        <w:ind w:left="360"/>
      </w:pPr>
      <w:r w:rsidRPr="00247E1B">
        <w:t>All infectious material should be disinfected before removal from the laboratory. (</w:t>
      </w:r>
      <w:r w:rsidRPr="00247E1B">
        <w:rPr>
          <w:b/>
        </w:rPr>
        <w:t>CAUTION</w:t>
      </w:r>
      <w:r w:rsidRPr="00247E1B">
        <w:t>: Refrain from using chemical treatments that cause the waste to be a chemical hazard.) Sharps must be segregated from other waste and placed in puncture resistant containers; all metallic sharps, regardless of their use, are considered biohazardous. Liquid waste should be disinfected and discharged into the Sewer System. Treatment of all laboratory biological waste prior to disposal is good laboratory practice, and is highly recommended. Biohazardous waste must be treated and properly labeled and records must be maintained. Personnel with potential for contact with biohazardous material must be appropriately trained.</w:t>
      </w:r>
    </w:p>
    <w:p w14:paraId="5CE549C6" w14:textId="77777777" w:rsidR="00985121" w:rsidRDefault="00985121" w:rsidP="009373A8">
      <w:pPr>
        <w:pStyle w:val="BodyText"/>
        <w:tabs>
          <w:tab w:val="left" w:pos="720"/>
        </w:tabs>
      </w:pPr>
    </w:p>
    <w:p w14:paraId="3A8EACAD" w14:textId="6E9ECB2C" w:rsidR="00985121" w:rsidRPr="00AA35D3" w:rsidRDefault="00985121" w:rsidP="00B15021">
      <w:pPr>
        <w:pStyle w:val="BodyText"/>
        <w:tabs>
          <w:tab w:val="left" w:pos="720"/>
        </w:tabs>
        <w:ind w:left="360"/>
      </w:pPr>
      <w:r w:rsidRPr="00AA35D3">
        <w:t>The key requirements for disposal of TAMIU's biohazardous waste are that it must be (1) segregated from other waste; (2) treated to eliminate the biological hazard; (3) specifically labeled to indicate the method of treatment; (4) securely packaged; (5) transported to, and placed in the dumpster by appropriately trained personnel and (6) documented by maintenance of appropriate records.</w:t>
      </w:r>
    </w:p>
    <w:p w14:paraId="0E832B50" w14:textId="77777777" w:rsidR="00985121" w:rsidRPr="00AA35D3" w:rsidRDefault="00985121" w:rsidP="00B15021">
      <w:pPr>
        <w:pStyle w:val="BodyText"/>
        <w:tabs>
          <w:tab w:val="left" w:pos="720"/>
        </w:tabs>
        <w:ind w:left="360"/>
      </w:pPr>
    </w:p>
    <w:p w14:paraId="592153F5" w14:textId="77777777" w:rsidR="00985121" w:rsidRDefault="00985121" w:rsidP="00B15021">
      <w:pPr>
        <w:pStyle w:val="BodyText"/>
        <w:tabs>
          <w:tab w:val="left" w:pos="720"/>
        </w:tabs>
        <w:ind w:left="360"/>
      </w:pPr>
      <w:r w:rsidRPr="00AA35D3">
        <w:t xml:space="preserve">Biohazardous waste, which is mixed with hazardous chemical waste, radioactive waste, or both, must be treated to eliminate the biohazard prior to disposal. After treatment, the waste must be managed as hazardous chemical waste through the </w:t>
      </w:r>
      <w:r>
        <w:t>EH&amp;S</w:t>
      </w:r>
      <w:r w:rsidRPr="00AA35D3">
        <w:t xml:space="preserve"> or as radioactive waste through the </w:t>
      </w:r>
      <w:r>
        <w:t>EH&amp;S.</w:t>
      </w:r>
    </w:p>
    <w:p w14:paraId="0850129B" w14:textId="77777777" w:rsidR="00D572D5" w:rsidRDefault="00D572D5" w:rsidP="009373A8">
      <w:pPr>
        <w:pStyle w:val="BodyText"/>
        <w:tabs>
          <w:tab w:val="left" w:pos="720"/>
        </w:tabs>
        <w:ind w:hanging="720"/>
      </w:pPr>
    </w:p>
    <w:p w14:paraId="32F097A2" w14:textId="77777777" w:rsidR="00985121" w:rsidRPr="00FE41BE" w:rsidRDefault="00985121" w:rsidP="009373A8">
      <w:pPr>
        <w:pStyle w:val="BodyText"/>
        <w:numPr>
          <w:ilvl w:val="0"/>
          <w:numId w:val="105"/>
        </w:numPr>
        <w:tabs>
          <w:tab w:val="left" w:pos="720"/>
        </w:tabs>
        <w:rPr>
          <w:b/>
        </w:rPr>
      </w:pPr>
      <w:r w:rsidRPr="00FE41BE">
        <w:rPr>
          <w:b/>
        </w:rPr>
        <w:t>RESPONSIBILITY</w:t>
      </w:r>
    </w:p>
    <w:p w14:paraId="52F5EC08" w14:textId="77777777" w:rsidR="00985121" w:rsidRDefault="00985121" w:rsidP="009373A8">
      <w:pPr>
        <w:pStyle w:val="BodyText"/>
        <w:tabs>
          <w:tab w:val="left" w:pos="720"/>
        </w:tabs>
      </w:pPr>
      <w:r w:rsidRPr="00FE41BE">
        <w:t>The Principal Investigator</w:t>
      </w:r>
      <w:r>
        <w:t xml:space="preserve"> (PI)</w:t>
      </w:r>
      <w:r w:rsidRPr="00FE41BE">
        <w:t xml:space="preserve">, </w:t>
      </w:r>
      <w:r>
        <w:t>researcher,</w:t>
      </w:r>
      <w:r w:rsidRPr="00FE41BE">
        <w:t xml:space="preserve"> or other person with operational responsibility shall assure compliance with these requirements within </w:t>
      </w:r>
      <w:r>
        <w:t>their</w:t>
      </w:r>
      <w:r w:rsidRPr="00FE41BE">
        <w:t xml:space="preserve"> laboratory or area of responsibility.</w:t>
      </w:r>
    </w:p>
    <w:p w14:paraId="3F6CC201" w14:textId="77777777" w:rsidR="00985121" w:rsidRDefault="00985121" w:rsidP="009373A8">
      <w:pPr>
        <w:pStyle w:val="BodyText"/>
        <w:tabs>
          <w:tab w:val="left" w:pos="720"/>
        </w:tabs>
      </w:pPr>
    </w:p>
    <w:p w14:paraId="4A5B64B3" w14:textId="77777777" w:rsidR="00985121" w:rsidRPr="00FE41BE" w:rsidRDefault="00985121" w:rsidP="009373A8">
      <w:pPr>
        <w:pStyle w:val="BodyText"/>
        <w:tabs>
          <w:tab w:val="left" w:pos="720"/>
        </w:tabs>
      </w:pPr>
      <w:r>
        <w:t>PIs, r</w:t>
      </w:r>
      <w:r w:rsidRPr="00E37343">
        <w:t>esearchers</w:t>
      </w:r>
      <w:r>
        <w:t xml:space="preserve"> or other person with operational responsibility</w:t>
      </w:r>
      <w:r w:rsidRPr="00E37343">
        <w:t xml:space="preserve"> must properly treat solid and liquid biohazardous wastes prior to disposal. In BSL-1 and BSL-2 laboratories: </w:t>
      </w:r>
      <w:r>
        <w:t>s</w:t>
      </w:r>
      <w:r w:rsidRPr="00E37343">
        <w:t>olid biohazardous wastes must be autoclaved; liquid biohazards must be autoclaved OR chemically disinfected prior to disposal.</w:t>
      </w:r>
    </w:p>
    <w:p w14:paraId="2F32F3AE" w14:textId="77777777" w:rsidR="00985121" w:rsidRPr="00FE41BE" w:rsidRDefault="00985121" w:rsidP="009373A8">
      <w:pPr>
        <w:pStyle w:val="BodyText"/>
        <w:tabs>
          <w:tab w:val="left" w:pos="720"/>
        </w:tabs>
        <w:ind w:hanging="720"/>
      </w:pPr>
    </w:p>
    <w:p w14:paraId="50BB2D15" w14:textId="77777777" w:rsidR="00985121" w:rsidRPr="00FE41BE" w:rsidRDefault="00985121" w:rsidP="009373A8">
      <w:pPr>
        <w:pStyle w:val="BodyText"/>
        <w:numPr>
          <w:ilvl w:val="0"/>
          <w:numId w:val="105"/>
        </w:numPr>
        <w:tabs>
          <w:tab w:val="left" w:pos="720"/>
        </w:tabs>
        <w:rPr>
          <w:b/>
        </w:rPr>
      </w:pPr>
      <w:r w:rsidRPr="00FE41BE">
        <w:rPr>
          <w:b/>
        </w:rPr>
        <w:t>SEGREGATION OF BIOLOGICAL WASTE IN THE LABORATORY</w:t>
      </w:r>
    </w:p>
    <w:p w14:paraId="37BD546C" w14:textId="77777777" w:rsidR="00985121" w:rsidRPr="00FE41BE" w:rsidRDefault="00985121" w:rsidP="009373A8">
      <w:pPr>
        <w:pStyle w:val="BodyText"/>
        <w:numPr>
          <w:ilvl w:val="0"/>
          <w:numId w:val="36"/>
        </w:numPr>
        <w:ind w:left="1080"/>
      </w:pPr>
      <w:r w:rsidRPr="00FE41BE">
        <w:t>Any waste that could produce laceration or puncture injuries must be disposed of as "SHARPS". Sharps must be segregated from other waste. Metal sharps and broken glass may be commingled with each other, but not with non-sharp waste.</w:t>
      </w:r>
    </w:p>
    <w:p w14:paraId="755C8C3F" w14:textId="77777777" w:rsidR="00985121" w:rsidRPr="00FE41BE" w:rsidRDefault="00985121" w:rsidP="009373A8">
      <w:pPr>
        <w:pStyle w:val="BodyText"/>
        <w:numPr>
          <w:ilvl w:val="0"/>
          <w:numId w:val="36"/>
        </w:numPr>
        <w:ind w:left="1080"/>
      </w:pPr>
      <w:r>
        <w:t>B</w:t>
      </w:r>
      <w:r w:rsidRPr="005E7E88">
        <w:t xml:space="preserve">iohazardous </w:t>
      </w:r>
      <w:r w:rsidRPr="00FE41BE">
        <w:t>waste must not be commingled with chemical waste or other laboratory trash.</w:t>
      </w:r>
    </w:p>
    <w:p w14:paraId="7A7D44FE" w14:textId="77777777" w:rsidR="00985121" w:rsidRPr="00FE41BE" w:rsidRDefault="00985121" w:rsidP="009373A8">
      <w:pPr>
        <w:pStyle w:val="BodyText"/>
        <w:numPr>
          <w:ilvl w:val="0"/>
          <w:numId w:val="36"/>
        </w:numPr>
        <w:ind w:left="1080"/>
      </w:pPr>
      <w:r>
        <w:t>B</w:t>
      </w:r>
      <w:r w:rsidRPr="005E7E88">
        <w:t xml:space="preserve">iohazardous </w:t>
      </w:r>
      <w:r w:rsidRPr="00FE41BE">
        <w:t xml:space="preserve">waste </w:t>
      </w:r>
      <w:r>
        <w:t>that includes a h</w:t>
      </w:r>
      <w:r w:rsidRPr="00AA175C">
        <w:t>azardous</w:t>
      </w:r>
      <w:r>
        <w:t xml:space="preserve"> chemical </w:t>
      </w:r>
      <w:r w:rsidRPr="00FE41BE">
        <w:t xml:space="preserve">should be segregated from other </w:t>
      </w:r>
      <w:r w:rsidRPr="005E7E88">
        <w:t xml:space="preserve">biohazardous </w:t>
      </w:r>
      <w:r w:rsidRPr="00FE41BE">
        <w:t>waste</w:t>
      </w:r>
      <w:r>
        <w:t xml:space="preserve"> and treated as chemical waste.</w:t>
      </w:r>
    </w:p>
    <w:p w14:paraId="25E5953E" w14:textId="77777777" w:rsidR="00985121" w:rsidRDefault="00985121" w:rsidP="009373A8">
      <w:pPr>
        <w:pStyle w:val="BodyText"/>
        <w:tabs>
          <w:tab w:val="left" w:pos="720"/>
        </w:tabs>
        <w:ind w:hanging="720"/>
      </w:pPr>
    </w:p>
    <w:p w14:paraId="27C091E5" w14:textId="34BBDBA2" w:rsidR="00985121" w:rsidRDefault="00985121" w:rsidP="009373A8">
      <w:pPr>
        <w:pStyle w:val="BodyText"/>
        <w:tabs>
          <w:tab w:val="left" w:pos="720"/>
        </w:tabs>
        <w:ind w:hanging="720"/>
        <w:sectPr w:rsidR="00985121" w:rsidSect="009373A8">
          <w:headerReference w:type="default" r:id="rId23"/>
          <w:footerReference w:type="default" r:id="rId24"/>
          <w:pgSz w:w="12240" w:h="15840"/>
          <w:pgMar w:top="1440" w:right="1080" w:bottom="1440" w:left="1080" w:header="725" w:footer="731" w:gutter="0"/>
          <w:pgNumType w:start="1"/>
          <w:cols w:space="720"/>
          <w:docGrid w:linePitch="299"/>
        </w:sectPr>
      </w:pPr>
    </w:p>
    <w:p w14:paraId="7E90B77F" w14:textId="66965C94" w:rsidR="00D572D5" w:rsidRDefault="00B84B56" w:rsidP="009373A8">
      <w:pPr>
        <w:pStyle w:val="BodyText"/>
        <w:ind w:left="0"/>
        <w:jc w:val="left"/>
      </w:pPr>
      <w:r>
        <w:rPr>
          <w:b/>
          <w:bCs/>
        </w:rPr>
        <w:lastRenderedPageBreak/>
        <w:t xml:space="preserve">Figure </w:t>
      </w:r>
      <w:r w:rsidR="00367566">
        <w:rPr>
          <w:b/>
          <w:bCs/>
        </w:rPr>
        <w:t>5</w:t>
      </w:r>
      <w:r>
        <w:rPr>
          <w:b/>
          <w:bCs/>
        </w:rPr>
        <w:t>: Waste Disposal Guide</w:t>
      </w:r>
      <w:r w:rsidR="00D4602C">
        <w:rPr>
          <w:noProof/>
        </w:rPr>
        <w:drawing>
          <wp:inline distT="0" distB="0" distL="0" distR="0" wp14:anchorId="0AB6F98A" wp14:editId="52BF9BED">
            <wp:extent cx="8871969" cy="55778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5" cstate="print">
                      <a:extLst>
                        <a:ext uri="{28A0092B-C50C-407E-A947-70E740481C1C}">
                          <a14:useLocalDpi xmlns:a14="http://schemas.microsoft.com/office/drawing/2010/main" val="0"/>
                        </a:ext>
                      </a:extLst>
                    </a:blip>
                    <a:srcRect l="1266" t="3211" r="1149" b="1971"/>
                    <a:stretch/>
                  </pic:blipFill>
                  <pic:spPr bwMode="auto">
                    <a:xfrm>
                      <a:off x="0" y="0"/>
                      <a:ext cx="8871969" cy="5577840"/>
                    </a:xfrm>
                    <a:prstGeom prst="rect">
                      <a:avLst/>
                    </a:prstGeom>
                    <a:ln>
                      <a:noFill/>
                    </a:ln>
                    <a:extLst>
                      <a:ext uri="{53640926-AAD7-44D8-BBD7-CCE9431645EC}">
                        <a14:shadowObscured xmlns:a14="http://schemas.microsoft.com/office/drawing/2010/main"/>
                      </a:ext>
                    </a:extLst>
                  </pic:spPr>
                </pic:pic>
              </a:graphicData>
            </a:graphic>
          </wp:inline>
        </w:drawing>
      </w:r>
    </w:p>
    <w:p w14:paraId="071D12C5" w14:textId="77777777" w:rsidR="00D572D5" w:rsidRDefault="00D572D5" w:rsidP="009373A8">
      <w:pPr>
        <w:pStyle w:val="BodyText"/>
        <w:tabs>
          <w:tab w:val="left" w:pos="720"/>
        </w:tabs>
        <w:ind w:hanging="720"/>
        <w:sectPr w:rsidR="00D572D5" w:rsidSect="009373A8">
          <w:pgSz w:w="15840" w:h="12240" w:orient="landscape"/>
          <w:pgMar w:top="1440" w:right="1080" w:bottom="1440" w:left="1080" w:header="720" w:footer="734" w:gutter="0"/>
          <w:cols w:space="720"/>
          <w:docGrid w:linePitch="299"/>
        </w:sectPr>
      </w:pPr>
    </w:p>
    <w:p w14:paraId="5DA929FA" w14:textId="34EBE557" w:rsidR="003663C1" w:rsidRPr="00863551" w:rsidRDefault="003663C1" w:rsidP="009373A8">
      <w:pPr>
        <w:pStyle w:val="BodyText"/>
        <w:numPr>
          <w:ilvl w:val="0"/>
          <w:numId w:val="105"/>
        </w:numPr>
        <w:tabs>
          <w:tab w:val="left" w:pos="720"/>
        </w:tabs>
        <w:rPr>
          <w:b/>
        </w:rPr>
      </w:pPr>
      <w:r w:rsidRPr="00863551">
        <w:rPr>
          <w:b/>
        </w:rPr>
        <w:lastRenderedPageBreak/>
        <w:t>CONTAINERS</w:t>
      </w:r>
    </w:p>
    <w:p w14:paraId="7829E8A6" w14:textId="77777777" w:rsidR="003663C1" w:rsidRPr="00863551" w:rsidRDefault="003663C1" w:rsidP="009373A8">
      <w:pPr>
        <w:pStyle w:val="BodyText"/>
        <w:tabs>
          <w:tab w:val="left" w:pos="720"/>
        </w:tabs>
      </w:pPr>
      <w:r w:rsidRPr="00863551">
        <w:t>Containers must: be appropriate for the contents; not leak; be properly labeled; and maintain their integrity if chemical or thermal treatment is used. Containers of biohazardous material should be kept closed.</w:t>
      </w:r>
    </w:p>
    <w:p w14:paraId="791B0BEB" w14:textId="7908B790" w:rsidR="003663C1" w:rsidRPr="00863551" w:rsidRDefault="003663C1" w:rsidP="009373A8">
      <w:pPr>
        <w:pStyle w:val="BodyText"/>
        <w:numPr>
          <w:ilvl w:val="0"/>
          <w:numId w:val="24"/>
        </w:numPr>
        <w:ind w:left="1080"/>
      </w:pPr>
      <w:r w:rsidRPr="00863551">
        <w:rPr>
          <w:b/>
        </w:rPr>
        <w:t xml:space="preserve">SHARPS </w:t>
      </w:r>
      <w:r w:rsidRPr="00863551">
        <w:t>– Place in a rigid, puncture resistant container (heavy walled plastic is recommended). Never attempt to retrieve items from a sharps container. Do not place sharps in plastic bags or other thin-walled containers.</w:t>
      </w:r>
      <w:r w:rsidR="00E60BE8">
        <w:t xml:space="preserve"> </w:t>
      </w:r>
      <w:r w:rsidR="00694B90">
        <w:t>Click to</w:t>
      </w:r>
      <w:r w:rsidR="00E60BE8">
        <w:t xml:space="preserve"> see</w:t>
      </w:r>
      <w:r w:rsidR="00694B90">
        <w:t xml:space="preserve"> additional</w:t>
      </w:r>
      <w:r w:rsidR="00E60BE8">
        <w:t xml:space="preserve"> “</w:t>
      </w:r>
      <w:hyperlink w:anchor="Sharps_Guidelines" w:history="1">
        <w:r w:rsidR="00E60BE8" w:rsidRPr="00694B90">
          <w:rPr>
            <w:rStyle w:val="Hyperlink"/>
          </w:rPr>
          <w:t>Sharps</w:t>
        </w:r>
      </w:hyperlink>
      <w:r w:rsidR="00E60BE8">
        <w:t>” guidance</w:t>
      </w:r>
      <w:r w:rsidR="00694B90">
        <w:t>.</w:t>
      </w:r>
    </w:p>
    <w:p w14:paraId="642BCE2B" w14:textId="6BDAFA64" w:rsidR="003663C1" w:rsidRPr="00863551" w:rsidRDefault="003663C1" w:rsidP="009373A8">
      <w:pPr>
        <w:pStyle w:val="BodyText"/>
        <w:numPr>
          <w:ilvl w:val="0"/>
          <w:numId w:val="24"/>
        </w:numPr>
        <w:ind w:left="1080"/>
      </w:pPr>
      <w:r w:rsidRPr="00863551">
        <w:rPr>
          <w:b/>
        </w:rPr>
        <w:t>BROKEN GLASSWARE</w:t>
      </w:r>
      <w:r w:rsidRPr="00863551">
        <w:t xml:space="preserve"> – Place in a rigid, puncture resistant container (plastic, heavy cardboard or metal), seal securely and clearly label "BROKEN GLASS".</w:t>
      </w:r>
      <w:r w:rsidR="00694B90">
        <w:t xml:space="preserve"> Click to see additional “</w:t>
      </w:r>
      <w:hyperlink w:anchor="Sharps_Guidelines" w:history="1">
        <w:r w:rsidR="00694B90" w:rsidRPr="00694B90">
          <w:rPr>
            <w:rStyle w:val="Hyperlink"/>
          </w:rPr>
          <w:t>Broken Glass</w:t>
        </w:r>
      </w:hyperlink>
      <w:r w:rsidR="00694B90">
        <w:t>” guidance.</w:t>
      </w:r>
    </w:p>
    <w:p w14:paraId="7F69CA44" w14:textId="3943F07A" w:rsidR="003663C1" w:rsidRPr="00863551" w:rsidRDefault="003663C1" w:rsidP="009373A8">
      <w:pPr>
        <w:pStyle w:val="BodyText"/>
        <w:numPr>
          <w:ilvl w:val="0"/>
          <w:numId w:val="24"/>
        </w:numPr>
        <w:ind w:left="1080"/>
      </w:pPr>
      <w:r w:rsidRPr="00863551">
        <w:rPr>
          <w:b/>
        </w:rPr>
        <w:t>SOLID BIOHAZARDOUS WASTE</w:t>
      </w:r>
      <w:r w:rsidRPr="00863551">
        <w:t xml:space="preserve"> – Use heavy duty plastic "BIOHAZARD BAGS" (autoclave bags) or containers for solid biohazardous waste (including contaminated disposable plastic labware, paper, bedding, etc</w:t>
      </w:r>
      <w:r w:rsidR="00694B90">
        <w:t xml:space="preserve">. </w:t>
      </w:r>
      <w:r w:rsidRPr="00863551">
        <w:t xml:space="preserve"> [NOT SHARPS]).</w:t>
      </w:r>
    </w:p>
    <w:p w14:paraId="3DD6A110" w14:textId="53C3B0C6" w:rsidR="003663C1" w:rsidRPr="00863551" w:rsidRDefault="003663C1" w:rsidP="009373A8">
      <w:pPr>
        <w:pStyle w:val="BodyText"/>
        <w:numPr>
          <w:ilvl w:val="0"/>
          <w:numId w:val="24"/>
        </w:numPr>
        <w:ind w:left="1080"/>
      </w:pPr>
      <w:r w:rsidRPr="00863551">
        <w:rPr>
          <w:b/>
        </w:rPr>
        <w:t xml:space="preserve">NONHAZARDOUS </w:t>
      </w:r>
      <w:r w:rsidR="00AA3A67" w:rsidRPr="00AA3A67">
        <w:rPr>
          <w:b/>
          <w:bCs/>
        </w:rPr>
        <w:t>BIOHAZARDOUS</w:t>
      </w:r>
      <w:r w:rsidR="00AA3A67" w:rsidRPr="005E7E88">
        <w:t xml:space="preserve"> </w:t>
      </w:r>
      <w:r w:rsidRPr="00863551">
        <w:rPr>
          <w:b/>
        </w:rPr>
        <w:t>WASTE –</w:t>
      </w:r>
      <w:r w:rsidRPr="00863551">
        <w:t xml:space="preserve"> Heavy duty plastic bags or other appropriate container without a </w:t>
      </w:r>
      <w:r w:rsidR="002D4478">
        <w:t>b</w:t>
      </w:r>
      <w:r w:rsidRPr="00863551">
        <w:t>iohazard label are preferred. Red or orange biohazard bags or containers should not be used for nonhazardous material.</w:t>
      </w:r>
    </w:p>
    <w:p w14:paraId="54964266" w14:textId="77777777" w:rsidR="003663C1" w:rsidRPr="00863551" w:rsidRDefault="003663C1" w:rsidP="009373A8">
      <w:pPr>
        <w:pStyle w:val="BodyText"/>
        <w:numPr>
          <w:ilvl w:val="0"/>
          <w:numId w:val="24"/>
        </w:numPr>
        <w:ind w:left="1080"/>
      </w:pPr>
      <w:r w:rsidRPr="00863551">
        <w:rPr>
          <w:b/>
        </w:rPr>
        <w:t>LIQUIDS</w:t>
      </w:r>
      <w:r w:rsidRPr="00863551">
        <w:t xml:space="preserve"> </w:t>
      </w:r>
      <w:r w:rsidRPr="00863551">
        <w:rPr>
          <w:b/>
          <w:bCs/>
        </w:rPr>
        <w:t>–</w:t>
      </w:r>
      <w:r w:rsidRPr="00863551">
        <w:t xml:space="preserve"> Should be placed in leak-proof containers able to withstand thermal or chemical treatment. DO NOT USE PLASTIC BAGS TO CONTAIN LIQUIDS.</w:t>
      </w:r>
    </w:p>
    <w:p w14:paraId="237E2B6F" w14:textId="77777777" w:rsidR="003663C1" w:rsidRPr="00863551" w:rsidRDefault="003663C1" w:rsidP="009373A8">
      <w:pPr>
        <w:pStyle w:val="BodyText"/>
        <w:tabs>
          <w:tab w:val="left" w:pos="720"/>
        </w:tabs>
        <w:ind w:hanging="720"/>
      </w:pPr>
    </w:p>
    <w:p w14:paraId="68658C76" w14:textId="3C7FF458" w:rsidR="003663C1" w:rsidRPr="00863551" w:rsidRDefault="003663C1" w:rsidP="009373A8">
      <w:pPr>
        <w:pStyle w:val="BodyText"/>
        <w:numPr>
          <w:ilvl w:val="0"/>
          <w:numId w:val="105"/>
        </w:numPr>
        <w:tabs>
          <w:tab w:val="left" w:pos="720"/>
        </w:tabs>
        <w:rPr>
          <w:b/>
        </w:rPr>
      </w:pPr>
      <w:r w:rsidRPr="00863551">
        <w:rPr>
          <w:b/>
        </w:rPr>
        <w:t xml:space="preserve">STORAGE OF </w:t>
      </w:r>
      <w:r w:rsidR="00AC55FB" w:rsidRPr="00AA3A67">
        <w:rPr>
          <w:b/>
          <w:bCs/>
        </w:rPr>
        <w:t>BIOHAZARDOUS</w:t>
      </w:r>
      <w:r w:rsidR="00AC55FB" w:rsidRPr="005E7E88">
        <w:t xml:space="preserve"> </w:t>
      </w:r>
      <w:r w:rsidRPr="00863551">
        <w:rPr>
          <w:b/>
        </w:rPr>
        <w:t>WASTE</w:t>
      </w:r>
    </w:p>
    <w:p w14:paraId="64ED3E3D" w14:textId="0B7D5D52" w:rsidR="003663C1" w:rsidRPr="00863551" w:rsidRDefault="003663C1" w:rsidP="009373A8">
      <w:pPr>
        <w:pStyle w:val="BodyText"/>
        <w:tabs>
          <w:tab w:val="left" w:pos="720"/>
        </w:tabs>
      </w:pPr>
      <w:r w:rsidRPr="00863551">
        <w:t xml:space="preserve">Biohazardous waste should be treated and disposed of promptly and not allowed to accumulate. Containers holding biohazardous material must be clearly labeled, including the </w:t>
      </w:r>
      <w:r w:rsidR="00EB35E6">
        <w:t>b</w:t>
      </w:r>
      <w:r w:rsidRPr="00863551">
        <w:t xml:space="preserve">iohazard </w:t>
      </w:r>
      <w:r w:rsidR="00EB35E6">
        <w:t>s</w:t>
      </w:r>
      <w:r w:rsidRPr="00863551">
        <w:t xml:space="preserve">ymbol. </w:t>
      </w:r>
      <w:r w:rsidR="00AC55FB">
        <w:t>B</w:t>
      </w:r>
      <w:r w:rsidR="00AC55FB" w:rsidRPr="001630F8">
        <w:t xml:space="preserve">iohazardous </w:t>
      </w:r>
      <w:r w:rsidRPr="00863551">
        <w:t>waste may be held temporarily under refrigeration, prior to disposal, in a safe manner that does not create aesthetic (visual or odor) problems. Storage enclosures must be clean and orderly with no access to unauthorized persons (warning signs must be posted).</w:t>
      </w:r>
    </w:p>
    <w:p w14:paraId="7C7994DB" w14:textId="77777777" w:rsidR="003663C1" w:rsidRPr="00863551" w:rsidRDefault="003663C1" w:rsidP="009373A8">
      <w:pPr>
        <w:pStyle w:val="BodyText"/>
        <w:tabs>
          <w:tab w:val="left" w:pos="720"/>
        </w:tabs>
        <w:ind w:hanging="720"/>
      </w:pPr>
    </w:p>
    <w:p w14:paraId="2F944259" w14:textId="3C833EFC" w:rsidR="003663C1" w:rsidRPr="00863551" w:rsidRDefault="003663C1" w:rsidP="009373A8">
      <w:pPr>
        <w:pStyle w:val="BodyText"/>
        <w:numPr>
          <w:ilvl w:val="0"/>
          <w:numId w:val="105"/>
        </w:numPr>
        <w:tabs>
          <w:tab w:val="left" w:pos="720"/>
        </w:tabs>
        <w:rPr>
          <w:b/>
        </w:rPr>
      </w:pPr>
      <w:r w:rsidRPr="00863551">
        <w:rPr>
          <w:b/>
        </w:rPr>
        <w:t>TREATMENT OF BIOHAZARDOUS WASTE</w:t>
      </w:r>
    </w:p>
    <w:p w14:paraId="6548C69C" w14:textId="35EE57D6" w:rsidR="003663C1" w:rsidRDefault="00AC55FB" w:rsidP="009373A8">
      <w:pPr>
        <w:pStyle w:val="BodyText"/>
        <w:tabs>
          <w:tab w:val="left" w:pos="720"/>
        </w:tabs>
        <w:ind w:hanging="720"/>
      </w:pPr>
      <w:r>
        <w:tab/>
      </w:r>
      <w:r w:rsidR="003663C1" w:rsidRPr="00863551">
        <w:t>Biohazardous waste must be rendered harmless by appropriate treatment prior to disposal. Waste should be treated as near the point of origination as possible. Treatment methods include:</w:t>
      </w:r>
    </w:p>
    <w:p w14:paraId="49361EBB" w14:textId="77777777" w:rsidR="00C67EAE" w:rsidRPr="001630F8" w:rsidRDefault="00C67EAE" w:rsidP="009373A8">
      <w:pPr>
        <w:pStyle w:val="BodyText"/>
        <w:numPr>
          <w:ilvl w:val="0"/>
          <w:numId w:val="119"/>
        </w:numPr>
        <w:ind w:left="1080" w:hanging="360"/>
      </w:pPr>
      <w:r w:rsidRPr="001630F8">
        <w:rPr>
          <w:lang w:val="es-ES"/>
        </w:rPr>
        <w:t xml:space="preserve">Autoclave [120 C.;15 psi; 30 min. (minimum)].  </w:t>
      </w:r>
      <w:r w:rsidRPr="001630F8">
        <w:t>Longer times may be required depending on the amount of waste, the presence of water and the type of container used.</w:t>
      </w:r>
    </w:p>
    <w:p w14:paraId="5D61DBD9" w14:textId="77777777" w:rsidR="00C67EAE" w:rsidRPr="001630F8" w:rsidRDefault="00C67EAE" w:rsidP="009373A8">
      <w:pPr>
        <w:pStyle w:val="BodyText"/>
        <w:numPr>
          <w:ilvl w:val="0"/>
          <w:numId w:val="119"/>
        </w:numPr>
        <w:ind w:left="1080" w:hanging="360"/>
      </w:pPr>
      <w:r w:rsidRPr="001630F8">
        <w:t>Chemical disinfection - 10% hypochlorite or EPA-approved chemical disinfectant or sterilant used according to manufacturer's direction.</w:t>
      </w:r>
    </w:p>
    <w:p w14:paraId="37DB6B5F" w14:textId="77777777" w:rsidR="00497E67" w:rsidRDefault="00497E67" w:rsidP="009373A8">
      <w:pPr>
        <w:pStyle w:val="BodyText"/>
        <w:tabs>
          <w:tab w:val="left" w:pos="720"/>
        </w:tabs>
        <w:ind w:hanging="720"/>
        <w:rPr>
          <w:b/>
        </w:rPr>
      </w:pPr>
    </w:p>
    <w:p w14:paraId="50D14003" w14:textId="79A67A9B" w:rsidR="003663C1" w:rsidRPr="00863551" w:rsidRDefault="003663C1" w:rsidP="009373A8">
      <w:pPr>
        <w:pStyle w:val="BodyText"/>
        <w:numPr>
          <w:ilvl w:val="0"/>
          <w:numId w:val="105"/>
        </w:numPr>
        <w:tabs>
          <w:tab w:val="left" w:pos="720"/>
        </w:tabs>
        <w:rPr>
          <w:b/>
        </w:rPr>
      </w:pPr>
      <w:r w:rsidRPr="00863551">
        <w:rPr>
          <w:b/>
        </w:rPr>
        <w:t>HANDLING AND TRANSPORT</w:t>
      </w:r>
    </w:p>
    <w:p w14:paraId="17122C92" w14:textId="25FD2778" w:rsidR="003663C1" w:rsidRPr="00863551" w:rsidRDefault="003663C1" w:rsidP="009373A8">
      <w:pPr>
        <w:pStyle w:val="BodyText"/>
        <w:numPr>
          <w:ilvl w:val="0"/>
          <w:numId w:val="106"/>
        </w:numPr>
        <w:ind w:left="1080"/>
      </w:pPr>
      <w:r w:rsidRPr="00863551">
        <w:t xml:space="preserve">Properly trained laboratory personnel (not custodial) shall be responsible for transporting treated </w:t>
      </w:r>
      <w:r w:rsidR="00AC55FB" w:rsidRPr="001630F8">
        <w:t xml:space="preserve">biohazardous </w:t>
      </w:r>
      <w:r w:rsidRPr="00863551">
        <w:t>waste from the generation site to the dumpster or incinerator. Untreated biohazardous waste shall be handled only by properly trained technical personnel.</w:t>
      </w:r>
    </w:p>
    <w:p w14:paraId="2F448F05" w14:textId="77777777" w:rsidR="003663C1" w:rsidRPr="00863551" w:rsidRDefault="003663C1" w:rsidP="009373A8">
      <w:pPr>
        <w:pStyle w:val="BodyText"/>
        <w:numPr>
          <w:ilvl w:val="0"/>
          <w:numId w:val="106"/>
        </w:numPr>
        <w:ind w:left="1080"/>
      </w:pPr>
      <w:r w:rsidRPr="00863551">
        <w:t>Treated waste must be properly contained and labeled before transport to the disposal site or placement in a TAMIU dumpster for disposal.</w:t>
      </w:r>
    </w:p>
    <w:p w14:paraId="742F6C35" w14:textId="77777777" w:rsidR="003663C1" w:rsidRPr="00863551" w:rsidRDefault="003663C1" w:rsidP="009373A8">
      <w:pPr>
        <w:pStyle w:val="BodyText"/>
        <w:numPr>
          <w:ilvl w:val="0"/>
          <w:numId w:val="106"/>
        </w:numPr>
        <w:ind w:left="1080"/>
      </w:pPr>
      <w:r w:rsidRPr="00863551">
        <w:t>Transport of untreated biohazardous materials or foul or visually offensive material through non-lab or populated areas should be avoided.</w:t>
      </w:r>
    </w:p>
    <w:p w14:paraId="5E40EA32" w14:textId="77777777" w:rsidR="003663C1" w:rsidRPr="00863551" w:rsidRDefault="003663C1" w:rsidP="009373A8">
      <w:pPr>
        <w:pStyle w:val="BodyText"/>
        <w:tabs>
          <w:tab w:val="left" w:pos="720"/>
        </w:tabs>
        <w:ind w:hanging="720"/>
      </w:pPr>
    </w:p>
    <w:p w14:paraId="7DF7DEF7" w14:textId="774D2043" w:rsidR="003663C1" w:rsidRPr="00863551" w:rsidRDefault="003663C1" w:rsidP="009373A8">
      <w:pPr>
        <w:pStyle w:val="BodyText"/>
        <w:numPr>
          <w:ilvl w:val="0"/>
          <w:numId w:val="105"/>
        </w:numPr>
        <w:tabs>
          <w:tab w:val="left" w:pos="720"/>
        </w:tabs>
        <w:rPr>
          <w:b/>
        </w:rPr>
      </w:pPr>
      <w:r w:rsidRPr="00863551">
        <w:rPr>
          <w:b/>
        </w:rPr>
        <w:t>LABELING OF BIOHAZARDOUS WASTE</w:t>
      </w:r>
    </w:p>
    <w:p w14:paraId="7292F915" w14:textId="77777777" w:rsidR="003663C1" w:rsidRPr="00863551" w:rsidRDefault="003663C1" w:rsidP="009373A8">
      <w:pPr>
        <w:pStyle w:val="BodyText"/>
        <w:numPr>
          <w:ilvl w:val="0"/>
          <w:numId w:val="107"/>
        </w:numPr>
        <w:ind w:left="1080"/>
      </w:pPr>
      <w:r w:rsidRPr="00863551">
        <w:lastRenderedPageBreak/>
        <w:t>Each container of untreated biohazardous waste must be clearly identified as such and must be labeled with the Biohazard Symbol.</w:t>
      </w:r>
    </w:p>
    <w:p w14:paraId="0B6AA028" w14:textId="77777777" w:rsidR="003663C1" w:rsidRPr="00863551" w:rsidRDefault="003663C1" w:rsidP="009373A8">
      <w:pPr>
        <w:pStyle w:val="BodyText"/>
        <w:numPr>
          <w:ilvl w:val="0"/>
          <w:numId w:val="107"/>
        </w:numPr>
        <w:ind w:left="1080"/>
      </w:pPr>
      <w:r w:rsidRPr="00863551">
        <w:t>Each container of treated biohazardous waste intended for disposal in the Landfill must be labelled to indicate the method of treatment and to cover biohazard markings.</w:t>
      </w:r>
    </w:p>
    <w:p w14:paraId="148EC605" w14:textId="77777777" w:rsidR="003663C1" w:rsidRPr="00863551" w:rsidRDefault="003663C1" w:rsidP="009373A8">
      <w:pPr>
        <w:pStyle w:val="BodyText"/>
        <w:numPr>
          <w:ilvl w:val="0"/>
          <w:numId w:val="107"/>
        </w:numPr>
        <w:ind w:left="1080"/>
      </w:pPr>
      <w:r w:rsidRPr="00863551">
        <w:t>Label autoclave bags with commercially available autoclave tape that produces the word "AUTOCLAVED" upon adequate thermal treatment. Apply this tape across the Biohazard Symbol on the bag before autoclaving.</w:t>
      </w:r>
    </w:p>
    <w:p w14:paraId="387EBBF0" w14:textId="77777777" w:rsidR="003663C1" w:rsidRPr="00863551" w:rsidRDefault="003663C1" w:rsidP="009373A8">
      <w:pPr>
        <w:pStyle w:val="BodyText"/>
        <w:tabs>
          <w:tab w:val="left" w:pos="720"/>
        </w:tabs>
        <w:ind w:hanging="720"/>
      </w:pPr>
    </w:p>
    <w:tbl>
      <w:tblPr>
        <w:tblStyle w:val="TableGrid"/>
        <w:tblW w:w="10080" w:type="dxa"/>
        <w:tblInd w:w="85" w:type="dxa"/>
        <w:tblLook w:val="04A0" w:firstRow="1" w:lastRow="0" w:firstColumn="1" w:lastColumn="0" w:noHBand="0" w:noVBand="1"/>
      </w:tblPr>
      <w:tblGrid>
        <w:gridCol w:w="10080"/>
      </w:tblGrid>
      <w:tr w:rsidR="00C935B4" w:rsidRPr="00A11767" w14:paraId="7CB44DE4" w14:textId="77777777" w:rsidTr="00B15021">
        <w:trPr>
          <w:trHeight w:val="890"/>
        </w:trPr>
        <w:tc>
          <w:tcPr>
            <w:tcW w:w="10080" w:type="dxa"/>
            <w:shd w:val="clear" w:color="auto" w:fill="E5E5E5"/>
          </w:tcPr>
          <w:p w14:paraId="21FEE7CD" w14:textId="77777777" w:rsidR="00C935B4" w:rsidRPr="00A11767" w:rsidRDefault="00C935B4" w:rsidP="000414CE">
            <w:pPr>
              <w:pStyle w:val="BodyText"/>
              <w:ind w:left="0"/>
              <w:rPr>
                <w:b/>
                <w:i/>
              </w:rPr>
            </w:pPr>
            <w:r w:rsidRPr="00A11767">
              <w:rPr>
                <w:b/>
                <w:i/>
              </w:rPr>
              <w:t>NOTE:</w:t>
            </w:r>
          </w:p>
          <w:p w14:paraId="1F618EE9" w14:textId="4B0F7059" w:rsidR="00C935B4" w:rsidRPr="00A11767" w:rsidRDefault="00C935B4" w:rsidP="00B15021">
            <w:pPr>
              <w:pStyle w:val="BodyText"/>
              <w:ind w:left="0"/>
              <w:rPr>
                <w:b/>
                <w:i/>
              </w:rPr>
            </w:pPr>
            <w:r w:rsidRPr="00A11767">
              <w:rPr>
                <w:i/>
              </w:rPr>
              <w:t xml:space="preserve">Containers of nonhazardous </w:t>
            </w:r>
            <w:r w:rsidRPr="00A11767">
              <w:rPr>
                <w:i/>
                <w:iCs/>
              </w:rPr>
              <w:t>biohazardous</w:t>
            </w:r>
            <w:r w:rsidRPr="00A11767">
              <w:t xml:space="preserve"> </w:t>
            </w:r>
            <w:r w:rsidRPr="00A11767">
              <w:rPr>
                <w:i/>
              </w:rPr>
              <w:t xml:space="preserve">waste are not required to be labelled, but it is recommended that such containers are labelled as "NONHAZARDOUS </w:t>
            </w:r>
            <w:r w:rsidRPr="00A11767">
              <w:rPr>
                <w:i/>
                <w:iCs/>
              </w:rPr>
              <w:t>BIOHAZARDOUS</w:t>
            </w:r>
            <w:r w:rsidRPr="00A11767">
              <w:t xml:space="preserve"> </w:t>
            </w:r>
            <w:r w:rsidRPr="00A11767">
              <w:rPr>
                <w:i/>
              </w:rPr>
              <w:t>WASTE".</w:t>
            </w:r>
          </w:p>
        </w:tc>
      </w:tr>
    </w:tbl>
    <w:p w14:paraId="7E7BF198" w14:textId="77777777" w:rsidR="003663C1" w:rsidRPr="00863551" w:rsidRDefault="003663C1" w:rsidP="009373A8">
      <w:pPr>
        <w:pStyle w:val="BodyText"/>
        <w:tabs>
          <w:tab w:val="left" w:pos="720"/>
        </w:tabs>
        <w:ind w:hanging="720"/>
      </w:pPr>
    </w:p>
    <w:p w14:paraId="73F05BC3" w14:textId="52E75E12" w:rsidR="003663C1" w:rsidRPr="00863551" w:rsidRDefault="003663C1" w:rsidP="009373A8">
      <w:pPr>
        <w:pStyle w:val="BodyText"/>
        <w:numPr>
          <w:ilvl w:val="0"/>
          <w:numId w:val="105"/>
        </w:numPr>
        <w:tabs>
          <w:tab w:val="left" w:pos="720"/>
        </w:tabs>
        <w:rPr>
          <w:b/>
        </w:rPr>
      </w:pPr>
      <w:r w:rsidRPr="00863551">
        <w:rPr>
          <w:b/>
        </w:rPr>
        <w:t>DISPOSAL METHODS</w:t>
      </w:r>
    </w:p>
    <w:p w14:paraId="1B65FAE7" w14:textId="7D9B19A6" w:rsidR="003663C1" w:rsidRPr="00863551" w:rsidRDefault="003663C1" w:rsidP="009373A8">
      <w:pPr>
        <w:pStyle w:val="BodyText"/>
      </w:pPr>
      <w:r w:rsidRPr="00863551">
        <w:t xml:space="preserve">Material that remains hazardous because it contains hazardous chemicals must be disposed of through </w:t>
      </w:r>
      <w:r w:rsidR="00AC55FB">
        <w:t>EH&amp;S</w:t>
      </w:r>
      <w:r w:rsidRPr="00863551">
        <w:t xml:space="preserve">. </w:t>
      </w:r>
      <w:r w:rsidRPr="00863551">
        <w:rPr>
          <w:b/>
        </w:rPr>
        <w:t>DO NOT</w:t>
      </w:r>
      <w:r w:rsidRPr="00863551">
        <w:t xml:space="preserve"> send hazardous chemicals to the Landfill or discharge into the Sewer System.</w:t>
      </w:r>
    </w:p>
    <w:p w14:paraId="5825DB20" w14:textId="54F8DD0F" w:rsidR="003663C1" w:rsidRPr="00863551" w:rsidRDefault="003663C1" w:rsidP="009373A8">
      <w:pPr>
        <w:pStyle w:val="BodyText"/>
        <w:numPr>
          <w:ilvl w:val="0"/>
          <w:numId w:val="108"/>
        </w:numPr>
        <w:ind w:left="1080"/>
      </w:pPr>
      <w:r w:rsidRPr="00863551">
        <w:rPr>
          <w:b/>
        </w:rPr>
        <w:t>ANIMAL CARCASSES AND BODY PARTS</w:t>
      </w:r>
      <w:r w:rsidRPr="00863551">
        <w:rPr>
          <w:bCs/>
        </w:rPr>
        <w:t>:</w:t>
      </w:r>
      <w:r w:rsidRPr="00863551">
        <w:t xml:space="preserve"> must be </w:t>
      </w:r>
      <w:r w:rsidR="004434C5">
        <w:t>disposed of by following local, state</w:t>
      </w:r>
      <w:r w:rsidR="00E50CF7">
        <w:t>,</w:t>
      </w:r>
      <w:r w:rsidR="004434C5">
        <w:t xml:space="preserve"> and federal guidelines</w:t>
      </w:r>
      <w:r w:rsidRPr="00863551">
        <w:t xml:space="preserve">. </w:t>
      </w:r>
    </w:p>
    <w:p w14:paraId="1BF7B035" w14:textId="77777777" w:rsidR="003663C1" w:rsidRPr="00863551" w:rsidRDefault="003663C1" w:rsidP="009373A8">
      <w:pPr>
        <w:pStyle w:val="BodyText"/>
        <w:numPr>
          <w:ilvl w:val="0"/>
          <w:numId w:val="108"/>
        </w:numPr>
        <w:ind w:left="1080"/>
      </w:pPr>
      <w:r w:rsidRPr="00863551">
        <w:rPr>
          <w:b/>
        </w:rPr>
        <w:t>SOLID ANIMAL WASTE</w:t>
      </w:r>
      <w:r w:rsidRPr="00863551">
        <w:t>: All animal waste, including bedding, that is infectious or harmful to animals, humans or the environment, should be appropriately treated prior to disposal, regardless of the origin of contamination. The following disposal methods are acceptable:</w:t>
      </w:r>
    </w:p>
    <w:p w14:paraId="26AB619D" w14:textId="77777777" w:rsidR="003663C1" w:rsidRPr="00863551" w:rsidRDefault="003663C1" w:rsidP="009373A8">
      <w:pPr>
        <w:pStyle w:val="BodyText"/>
        <w:numPr>
          <w:ilvl w:val="0"/>
          <w:numId w:val="109"/>
        </w:numPr>
        <w:ind w:left="1440" w:hanging="360"/>
      </w:pPr>
      <w:r w:rsidRPr="00863551">
        <w:t>Thermal or chemical disinfection followed by deposition in the Landfill.</w:t>
      </w:r>
    </w:p>
    <w:p w14:paraId="1C593403" w14:textId="77777777" w:rsidR="003663C1" w:rsidRPr="00863551" w:rsidRDefault="003663C1" w:rsidP="009373A8">
      <w:pPr>
        <w:pStyle w:val="BodyText"/>
        <w:numPr>
          <w:ilvl w:val="0"/>
          <w:numId w:val="108"/>
        </w:numPr>
        <w:ind w:left="1080"/>
      </w:pPr>
      <w:r w:rsidRPr="00863551">
        <w:rPr>
          <w:b/>
        </w:rPr>
        <w:t>LIQUID WASTE</w:t>
      </w:r>
      <w:r w:rsidRPr="00863551">
        <w:rPr>
          <w:bCs/>
        </w:rPr>
        <w:t>:</w:t>
      </w:r>
      <w:r w:rsidRPr="00863551">
        <w:t xml:space="preserve"> including bulk blood and blood products, cultures and stocks of etiologic agents and viruses, cell culture material and products of recombinant DNA technology should be disinfected by thermal or chemical treatment then discharged into the Sewer System.</w:t>
      </w:r>
    </w:p>
    <w:p w14:paraId="252D1189" w14:textId="77777777" w:rsidR="003663C1" w:rsidRPr="00863551" w:rsidRDefault="003663C1" w:rsidP="009373A8">
      <w:pPr>
        <w:pStyle w:val="BodyText"/>
        <w:tabs>
          <w:tab w:val="left" w:pos="720"/>
        </w:tabs>
        <w:ind w:hanging="720"/>
      </w:pPr>
    </w:p>
    <w:tbl>
      <w:tblPr>
        <w:tblStyle w:val="TableGrid"/>
        <w:tblW w:w="10080" w:type="dxa"/>
        <w:tblInd w:w="85" w:type="dxa"/>
        <w:tblLook w:val="04A0" w:firstRow="1" w:lastRow="0" w:firstColumn="1" w:lastColumn="0" w:noHBand="0" w:noVBand="1"/>
      </w:tblPr>
      <w:tblGrid>
        <w:gridCol w:w="10080"/>
      </w:tblGrid>
      <w:tr w:rsidR="00C312D4" w:rsidRPr="00C9424B" w14:paraId="182EFACC" w14:textId="77777777" w:rsidTr="00B15021">
        <w:trPr>
          <w:trHeight w:val="889"/>
        </w:trPr>
        <w:tc>
          <w:tcPr>
            <w:tcW w:w="10080" w:type="dxa"/>
            <w:shd w:val="clear" w:color="auto" w:fill="E5E5E5"/>
          </w:tcPr>
          <w:p w14:paraId="64AF3D6A" w14:textId="77777777" w:rsidR="00C312D4" w:rsidRPr="00C9424B" w:rsidRDefault="00C312D4" w:rsidP="000414CE">
            <w:pPr>
              <w:pStyle w:val="BodyText"/>
              <w:ind w:left="0"/>
              <w:rPr>
                <w:i/>
              </w:rPr>
            </w:pPr>
            <w:r w:rsidRPr="00C9424B">
              <w:rPr>
                <w:b/>
                <w:i/>
              </w:rPr>
              <w:t>NOTE</w:t>
            </w:r>
            <w:r w:rsidRPr="00C9424B">
              <w:rPr>
                <w:i/>
              </w:rPr>
              <w:t>:</w:t>
            </w:r>
          </w:p>
          <w:p w14:paraId="03F63A80" w14:textId="6107FB5C" w:rsidR="00C312D4" w:rsidRPr="00C9424B" w:rsidRDefault="00C312D4" w:rsidP="00B15021">
            <w:pPr>
              <w:pStyle w:val="BodyText"/>
              <w:ind w:left="0"/>
              <w:rPr>
                <w:i/>
              </w:rPr>
            </w:pPr>
            <w:r w:rsidRPr="00C9424B">
              <w:rPr>
                <w:i/>
              </w:rPr>
              <w:t>Excess proteinaceous material can clump and cause drain clogging. Grinding of treated waste may be necessary. Do not grind untreated biohazardous material.</w:t>
            </w:r>
          </w:p>
        </w:tc>
      </w:tr>
    </w:tbl>
    <w:p w14:paraId="748BDB49" w14:textId="77777777" w:rsidR="003663C1" w:rsidRPr="00863551" w:rsidRDefault="003663C1" w:rsidP="009373A8">
      <w:pPr>
        <w:pStyle w:val="BodyText"/>
        <w:tabs>
          <w:tab w:val="left" w:pos="720"/>
        </w:tabs>
        <w:ind w:hanging="720"/>
      </w:pPr>
    </w:p>
    <w:p w14:paraId="34688365" w14:textId="37F52F63" w:rsidR="003663C1" w:rsidRPr="00863551" w:rsidRDefault="003663C1" w:rsidP="009373A8">
      <w:pPr>
        <w:pStyle w:val="BodyText"/>
        <w:numPr>
          <w:ilvl w:val="0"/>
          <w:numId w:val="108"/>
        </w:numPr>
        <w:ind w:left="1080"/>
        <w:rPr>
          <w:b/>
        </w:rPr>
      </w:pPr>
      <w:r w:rsidRPr="00863551">
        <w:rPr>
          <w:b/>
        </w:rPr>
        <w:t>SHARPS</w:t>
      </w:r>
      <w:r w:rsidRPr="00863551">
        <w:t>:  Discarded sharps (contaminated or not) that may cause puncture or cuts, MUST be contained</w:t>
      </w:r>
      <w:r w:rsidR="000552CA">
        <w:t xml:space="preserve"> </w:t>
      </w:r>
      <w:r w:rsidRPr="00863551">
        <w:t xml:space="preserve">and disposed of in a manner that prevents injury to laboratory, custodial and Landfill workers. </w:t>
      </w:r>
      <w:r w:rsidR="00356C64">
        <w:t>N</w:t>
      </w:r>
      <w:r w:rsidRPr="00863551">
        <w:t>eedles, blades, etc., are considered BIOHAZARDOUS even if they are sterile, capped and in the original container.</w:t>
      </w:r>
    </w:p>
    <w:p w14:paraId="66ADA383" w14:textId="6A4568A8" w:rsidR="00C312D4" w:rsidRPr="00B61603" w:rsidRDefault="00C312D4" w:rsidP="009373A8">
      <w:pPr>
        <w:pStyle w:val="BodyText"/>
        <w:numPr>
          <w:ilvl w:val="0"/>
          <w:numId w:val="110"/>
        </w:numPr>
      </w:pPr>
      <w:r w:rsidRPr="00B61603">
        <w:t xml:space="preserve">Disposal Method: </w:t>
      </w:r>
      <w:r w:rsidR="004434C5">
        <w:t xml:space="preserve">In a sealed </w:t>
      </w:r>
      <w:r w:rsidRPr="00B61603">
        <w:t>puncture resistant container; place in a TAMIU dumpster for deposition in the Landfill.</w:t>
      </w:r>
    </w:p>
    <w:p w14:paraId="2E66D4E6" w14:textId="77777777" w:rsidR="00C312D4" w:rsidRPr="00B61603" w:rsidRDefault="00C312D4" w:rsidP="009373A8">
      <w:pPr>
        <w:pStyle w:val="BodyText"/>
        <w:numPr>
          <w:ilvl w:val="0"/>
          <w:numId w:val="110"/>
        </w:numPr>
      </w:pPr>
      <w:r w:rsidRPr="00B61603">
        <w:t>Needles, such as those used for gas chromatography, should be thoroughly rinsed to remove hazardous chemicals, then disposed with non-contaminated broken glassware.</w:t>
      </w:r>
    </w:p>
    <w:p w14:paraId="3A023C25" w14:textId="77777777" w:rsidR="00C312D4" w:rsidRPr="00B61603" w:rsidRDefault="00C312D4" w:rsidP="009373A8">
      <w:pPr>
        <w:pStyle w:val="BodyText"/>
        <w:numPr>
          <w:ilvl w:val="0"/>
          <w:numId w:val="110"/>
        </w:numPr>
      </w:pPr>
      <w:r w:rsidRPr="00B61603">
        <w:t>Do not attempt to recap, bend, break or cut discarded needles.</w:t>
      </w:r>
    </w:p>
    <w:p w14:paraId="2885878B" w14:textId="77777777" w:rsidR="003663C1" w:rsidRPr="00863551" w:rsidRDefault="003663C1" w:rsidP="009373A8">
      <w:pPr>
        <w:pStyle w:val="BodyText"/>
        <w:tabs>
          <w:tab w:val="left" w:pos="720"/>
        </w:tabs>
        <w:ind w:left="1080" w:hanging="360"/>
        <w:rPr>
          <w:b/>
        </w:rPr>
      </w:pPr>
    </w:p>
    <w:tbl>
      <w:tblPr>
        <w:tblStyle w:val="TableGrid"/>
        <w:tblW w:w="10080" w:type="dxa"/>
        <w:tblInd w:w="85" w:type="dxa"/>
        <w:tblLook w:val="04A0" w:firstRow="1" w:lastRow="0" w:firstColumn="1" w:lastColumn="0" w:noHBand="0" w:noVBand="1"/>
      </w:tblPr>
      <w:tblGrid>
        <w:gridCol w:w="10080"/>
      </w:tblGrid>
      <w:tr w:rsidR="00485E8A" w:rsidRPr="005B5C9C" w14:paraId="31293725" w14:textId="77777777" w:rsidTr="00B15021">
        <w:trPr>
          <w:trHeight w:val="889"/>
        </w:trPr>
        <w:tc>
          <w:tcPr>
            <w:tcW w:w="10080" w:type="dxa"/>
            <w:shd w:val="clear" w:color="auto" w:fill="E5E5E5"/>
          </w:tcPr>
          <w:p w14:paraId="5E735137" w14:textId="77777777" w:rsidR="00485E8A" w:rsidRPr="005B5C9C" w:rsidRDefault="00485E8A" w:rsidP="00B15021">
            <w:pPr>
              <w:pStyle w:val="BodyText"/>
              <w:ind w:left="0"/>
              <w:rPr>
                <w:i/>
              </w:rPr>
            </w:pPr>
            <w:r w:rsidRPr="005B5C9C">
              <w:rPr>
                <w:b/>
                <w:i/>
              </w:rPr>
              <w:t>NOTE</w:t>
            </w:r>
            <w:r w:rsidRPr="005B5C9C">
              <w:rPr>
                <w:i/>
              </w:rPr>
              <w:t>:</w:t>
            </w:r>
          </w:p>
          <w:p w14:paraId="3FFB9252" w14:textId="08FF8FB0" w:rsidR="00485E8A" w:rsidRPr="005B5C9C" w:rsidRDefault="00485E8A" w:rsidP="00B15021">
            <w:pPr>
              <w:pStyle w:val="BodyText"/>
              <w:ind w:left="0"/>
              <w:rPr>
                <w:i/>
              </w:rPr>
            </w:pPr>
            <w:r w:rsidRPr="005B5C9C">
              <w:rPr>
                <w:i/>
              </w:rPr>
              <w:t>NEVER PLACE SHARPS IN A TRASH CONTAINER OR PLASTIC BAG THAT MIGHT BE HANDLED BY CUSTODIAL STAFF.</w:t>
            </w:r>
          </w:p>
        </w:tc>
      </w:tr>
    </w:tbl>
    <w:p w14:paraId="07A02BDF" w14:textId="77777777" w:rsidR="003663C1" w:rsidRPr="00863551" w:rsidRDefault="003663C1" w:rsidP="009373A8">
      <w:pPr>
        <w:pStyle w:val="BodyText"/>
        <w:tabs>
          <w:tab w:val="left" w:pos="720"/>
        </w:tabs>
        <w:ind w:hanging="720"/>
      </w:pPr>
    </w:p>
    <w:p w14:paraId="26BFAD4E" w14:textId="3437284B" w:rsidR="003663C1" w:rsidRPr="00863551" w:rsidRDefault="003663C1" w:rsidP="009373A8">
      <w:pPr>
        <w:pStyle w:val="BodyText"/>
        <w:numPr>
          <w:ilvl w:val="0"/>
          <w:numId w:val="108"/>
        </w:numPr>
        <w:ind w:left="1080"/>
        <w:rPr>
          <w:b/>
        </w:rPr>
      </w:pPr>
      <w:r w:rsidRPr="00863551">
        <w:rPr>
          <w:b/>
        </w:rPr>
        <w:t>PASTEUR PIPETS AND BROKEN GLASSWARE:</w:t>
      </w:r>
    </w:p>
    <w:p w14:paraId="171F44A3" w14:textId="0E96D84E" w:rsidR="003663C1" w:rsidRPr="00863551" w:rsidRDefault="003663C1" w:rsidP="009373A8">
      <w:pPr>
        <w:pStyle w:val="BodyText"/>
        <w:numPr>
          <w:ilvl w:val="0"/>
          <w:numId w:val="111"/>
        </w:numPr>
        <w:rPr>
          <w:bCs/>
        </w:rPr>
      </w:pPr>
      <w:r w:rsidRPr="00863551">
        <w:rPr>
          <w:bCs/>
        </w:rPr>
        <w:t>CONTAMINATED WITH BIOHAZARDOUS MATERIAL:</w:t>
      </w:r>
    </w:p>
    <w:p w14:paraId="2598EB3F" w14:textId="77777777" w:rsidR="003663C1" w:rsidRPr="00863551" w:rsidRDefault="003663C1" w:rsidP="009373A8">
      <w:pPr>
        <w:pStyle w:val="BodyText"/>
        <w:numPr>
          <w:ilvl w:val="0"/>
          <w:numId w:val="112"/>
        </w:numPr>
        <w:ind w:left="1800"/>
      </w:pPr>
      <w:r w:rsidRPr="00863551">
        <w:t>Place in a properly labeled, leak proof and puncture resistant container; disinfect by thermal or chemical treatment; place in a TAMIU dumpster for deposition in the Landfill; OR</w:t>
      </w:r>
    </w:p>
    <w:p w14:paraId="72F0F83D" w14:textId="0FFAC5B2" w:rsidR="003663C1" w:rsidRPr="00863551" w:rsidRDefault="003663C1" w:rsidP="009373A8">
      <w:pPr>
        <w:pStyle w:val="BodyText"/>
        <w:numPr>
          <w:ilvl w:val="0"/>
          <w:numId w:val="111"/>
        </w:numPr>
      </w:pPr>
      <w:r w:rsidRPr="00863551">
        <w:rPr>
          <w:bCs/>
        </w:rPr>
        <w:t>NOT CONTAMINATED</w:t>
      </w:r>
      <w:r w:rsidRPr="00863551">
        <w:t>: Place in a puncture resistant container, then place in a TAMIU dumpster for deposition in the Landfill. The container must be clearly labeled to indicate that it contains BROKEN GLASS.</w:t>
      </w:r>
    </w:p>
    <w:p w14:paraId="0ADEF99D" w14:textId="7BF8E12A" w:rsidR="003663C1" w:rsidRPr="00863551" w:rsidRDefault="003663C1" w:rsidP="009373A8">
      <w:pPr>
        <w:pStyle w:val="BodyText"/>
        <w:numPr>
          <w:ilvl w:val="0"/>
          <w:numId w:val="108"/>
        </w:numPr>
        <w:ind w:left="1080"/>
        <w:rPr>
          <w:b/>
        </w:rPr>
      </w:pPr>
      <w:r w:rsidRPr="00863551">
        <w:rPr>
          <w:b/>
        </w:rPr>
        <w:t>PLASTIC WASTE:</w:t>
      </w:r>
    </w:p>
    <w:p w14:paraId="48024CC9" w14:textId="2CEBB5E6" w:rsidR="003663C1" w:rsidRPr="00863551" w:rsidRDefault="003663C1" w:rsidP="009373A8">
      <w:pPr>
        <w:pStyle w:val="BodyText"/>
        <w:numPr>
          <w:ilvl w:val="0"/>
          <w:numId w:val="114"/>
        </w:numPr>
        <w:rPr>
          <w:bCs/>
        </w:rPr>
      </w:pPr>
      <w:r w:rsidRPr="00863551">
        <w:rPr>
          <w:bCs/>
        </w:rPr>
        <w:t>CONTAMINATED WITH BIOHAZARDOUS MATERIAL: Place in a properly labeled, leak proof container; disinfect by thermal or chemical treatment; place in a TAMIU dumpster for deposition in the Landfill.</w:t>
      </w:r>
    </w:p>
    <w:p w14:paraId="1B488E31" w14:textId="34A65ED6" w:rsidR="003663C1" w:rsidRPr="00863551" w:rsidRDefault="003663C1" w:rsidP="009373A8">
      <w:pPr>
        <w:pStyle w:val="BodyText"/>
        <w:numPr>
          <w:ilvl w:val="0"/>
          <w:numId w:val="114"/>
        </w:numPr>
        <w:rPr>
          <w:bCs/>
        </w:rPr>
      </w:pPr>
      <w:r w:rsidRPr="00863551">
        <w:rPr>
          <w:bCs/>
        </w:rPr>
        <w:t>NOT CONTAMINATED: Place in a TAMIU dumpster for disposal in the Landfill.</w:t>
      </w:r>
    </w:p>
    <w:p w14:paraId="6EB021D9" w14:textId="77777777" w:rsidR="003663C1" w:rsidRPr="00863551" w:rsidRDefault="003663C1" w:rsidP="009373A8">
      <w:pPr>
        <w:pStyle w:val="BodyText"/>
        <w:numPr>
          <w:ilvl w:val="0"/>
          <w:numId w:val="108"/>
        </w:numPr>
        <w:ind w:left="1080"/>
      </w:pPr>
      <w:r w:rsidRPr="00863551">
        <w:rPr>
          <w:b/>
        </w:rPr>
        <w:t>MICROBIOLOGICAL WASTE</w:t>
      </w:r>
      <w:r w:rsidRPr="00863551">
        <w:t>:</w:t>
      </w:r>
    </w:p>
    <w:p w14:paraId="4ADA1227" w14:textId="449A27D3" w:rsidR="003663C1" w:rsidRPr="00863551" w:rsidRDefault="003663C1" w:rsidP="009373A8">
      <w:pPr>
        <w:pStyle w:val="BodyText"/>
        <w:numPr>
          <w:ilvl w:val="0"/>
          <w:numId w:val="115"/>
        </w:numPr>
        <w:rPr>
          <w:bCs/>
        </w:rPr>
      </w:pPr>
      <w:r w:rsidRPr="00863551">
        <w:rPr>
          <w:bCs/>
        </w:rPr>
        <w:t>SOLID: Place in a properly labeled, leak proof container; disinfect by thermal or chemical treatment; place in a TAMIU dumpster for disposal in the Landfill.</w:t>
      </w:r>
    </w:p>
    <w:p w14:paraId="6AF0DCF2" w14:textId="5CC89414" w:rsidR="003663C1" w:rsidRPr="00863551" w:rsidRDefault="003663C1" w:rsidP="009373A8">
      <w:pPr>
        <w:pStyle w:val="BodyText"/>
        <w:numPr>
          <w:ilvl w:val="0"/>
          <w:numId w:val="115"/>
        </w:numPr>
      </w:pPr>
      <w:r w:rsidRPr="00863551">
        <w:rPr>
          <w:bCs/>
        </w:rPr>
        <w:t>LIQUID</w:t>
      </w:r>
      <w:r w:rsidRPr="00863551">
        <w:t xml:space="preserve"> waste should be disinfected by thermal or chemical treatment then discharged into the Sewer System.</w:t>
      </w:r>
    </w:p>
    <w:p w14:paraId="03BBCEF2" w14:textId="5B090AFA" w:rsidR="003663C1" w:rsidRPr="00863551" w:rsidRDefault="003663C1" w:rsidP="009373A8">
      <w:pPr>
        <w:pStyle w:val="BodyText"/>
        <w:numPr>
          <w:ilvl w:val="0"/>
          <w:numId w:val="108"/>
        </w:numPr>
        <w:ind w:left="1080"/>
      </w:pPr>
      <w:r w:rsidRPr="00863551">
        <w:rPr>
          <w:b/>
        </w:rPr>
        <w:t>GENETIC MATERIAL</w:t>
      </w:r>
      <w:r w:rsidRPr="00863551">
        <w:t>: Disposal of materials containing recombinant DNA or genetically altered organisms must be consistent with applicable NIH Guidelines, in addition to complying with the requirements contained in this document.</w:t>
      </w:r>
    </w:p>
    <w:p w14:paraId="086DA341" w14:textId="77777777" w:rsidR="003663C1" w:rsidRPr="00863551" w:rsidRDefault="003663C1" w:rsidP="009373A8">
      <w:pPr>
        <w:pStyle w:val="BodyText"/>
        <w:numPr>
          <w:ilvl w:val="0"/>
          <w:numId w:val="108"/>
        </w:numPr>
        <w:ind w:left="1080"/>
        <w:rPr>
          <w:b/>
        </w:rPr>
      </w:pPr>
      <w:r w:rsidRPr="00863551">
        <w:rPr>
          <w:b/>
        </w:rPr>
        <w:t>NONHAZARDOUS BIOLOGICAL WASTE:</w:t>
      </w:r>
    </w:p>
    <w:p w14:paraId="72AE746E" w14:textId="647683AE" w:rsidR="003663C1" w:rsidRPr="00863551" w:rsidRDefault="003663C1" w:rsidP="009373A8">
      <w:pPr>
        <w:pStyle w:val="BodyText"/>
        <w:numPr>
          <w:ilvl w:val="0"/>
          <w:numId w:val="116"/>
        </w:numPr>
      </w:pPr>
      <w:r w:rsidRPr="00863551">
        <w:t xml:space="preserve">Biological waste (other than animal carcasses or body parts) that is not infectious or otherwise hazardous to humans, animals, plants or the environment may be discarded as regular municipal waste (solid) or sewage (liquid). Animal carcasses and body parts must be </w:t>
      </w:r>
      <w:r w:rsidR="004434C5">
        <w:t>disposed of by following local, state</w:t>
      </w:r>
      <w:r w:rsidR="00E50CF7">
        <w:t>,</w:t>
      </w:r>
      <w:r w:rsidR="004434C5">
        <w:t xml:space="preserve"> and federal guidelines.</w:t>
      </w:r>
    </w:p>
    <w:p w14:paraId="29B59F1E" w14:textId="77777777" w:rsidR="003663C1" w:rsidRPr="00863551" w:rsidRDefault="003663C1" w:rsidP="009373A8">
      <w:pPr>
        <w:pStyle w:val="BodyText"/>
        <w:numPr>
          <w:ilvl w:val="0"/>
          <w:numId w:val="116"/>
        </w:numPr>
      </w:pPr>
      <w:r w:rsidRPr="00863551">
        <w:t>There are no record keeping or labeling requirements for nonhazardous biological waste.</w:t>
      </w:r>
    </w:p>
    <w:p w14:paraId="37A5FED1" w14:textId="07B56864" w:rsidR="003663C1" w:rsidRPr="00863551" w:rsidRDefault="003663C1" w:rsidP="009373A8">
      <w:pPr>
        <w:pStyle w:val="BodyText"/>
        <w:numPr>
          <w:ilvl w:val="0"/>
          <w:numId w:val="116"/>
        </w:numPr>
      </w:pPr>
      <w:r w:rsidRPr="00863551">
        <w:t>It is good laboratory practice to autoclave or disinfect all microbial products. Culture materials and biological specimens, including bacterial or "normal" cell cultures and primary tissues should be autoclaved or treated with a 10% sodium hypochlorite (or equivalent) solution. Liquid waste should be discharged into the Sewer System. Avoid conditions that may create visual or odor problems.</w:t>
      </w:r>
    </w:p>
    <w:p w14:paraId="46923379" w14:textId="01AED205" w:rsidR="003663C1" w:rsidRPr="00863551" w:rsidRDefault="003663C1" w:rsidP="009373A8">
      <w:pPr>
        <w:pStyle w:val="BodyText"/>
        <w:numPr>
          <w:ilvl w:val="0"/>
          <w:numId w:val="116"/>
        </w:numPr>
      </w:pPr>
      <w:r w:rsidRPr="00863551">
        <w:t>Nonhazardous waste should not be identified as hazardous. Containers should be labeled "NONHAZARDOUS LABORATORY WASTE". Do not use Biohazard bags or "red bags" for nonhazardous waste.</w:t>
      </w:r>
    </w:p>
    <w:p w14:paraId="71CD8019" w14:textId="439037DF" w:rsidR="003663C1" w:rsidRPr="00863551" w:rsidRDefault="003663C1" w:rsidP="009373A8">
      <w:pPr>
        <w:pStyle w:val="BodyText"/>
        <w:numPr>
          <w:ilvl w:val="0"/>
          <w:numId w:val="116"/>
        </w:numPr>
      </w:pPr>
      <w:r w:rsidRPr="00863551">
        <w:t>Nonhazardous bedding (laboratory animal) and agricultural waste such as bedding, manure, etc. should be used as compost or fertilizer whenever practical. Minimize deposition of recyclable material in the Landfill.</w:t>
      </w:r>
    </w:p>
    <w:p w14:paraId="7A0DF721" w14:textId="2BB0D621" w:rsidR="003663C1" w:rsidRPr="00863551" w:rsidRDefault="003663C1" w:rsidP="009373A8">
      <w:pPr>
        <w:pStyle w:val="BodyText"/>
        <w:numPr>
          <w:ilvl w:val="0"/>
          <w:numId w:val="108"/>
        </w:numPr>
        <w:ind w:left="1080"/>
      </w:pPr>
      <w:r w:rsidRPr="00863551">
        <w:rPr>
          <w:b/>
        </w:rPr>
        <w:t>RADIOACTIVE WASTE</w:t>
      </w:r>
      <w:r w:rsidRPr="00863551">
        <w:t xml:space="preserve">: </w:t>
      </w:r>
      <w:r w:rsidR="00C935B4">
        <w:t>Please contact EH&amp;S for b</w:t>
      </w:r>
      <w:r w:rsidRPr="00863551">
        <w:t>iological waste that contains radioactive material</w:t>
      </w:r>
      <w:r w:rsidR="00C935B4">
        <w:t>.</w:t>
      </w:r>
    </w:p>
    <w:p w14:paraId="062D95B1" w14:textId="3E372EF3" w:rsidR="003663C1" w:rsidRPr="00863551" w:rsidRDefault="003663C1" w:rsidP="009373A8">
      <w:pPr>
        <w:pStyle w:val="BodyText"/>
        <w:numPr>
          <w:ilvl w:val="0"/>
          <w:numId w:val="108"/>
        </w:numPr>
        <w:ind w:left="1080"/>
      </w:pPr>
      <w:r w:rsidRPr="00863551">
        <w:rPr>
          <w:b/>
        </w:rPr>
        <w:t>CHEMICAL WASTE:</w:t>
      </w:r>
      <w:r w:rsidRPr="00863551">
        <w:t xml:space="preserve"> Biohazardous waste which also contains hazardous chemicals must be treated to eliminate the biohazard, then managed as hazardous chemical waste through </w:t>
      </w:r>
      <w:r w:rsidR="00C935B4">
        <w:t>EH&amp;S</w:t>
      </w:r>
      <w:r w:rsidRPr="00863551">
        <w:t xml:space="preserve">. Hazardous chemicals must not be sent to the Landfill or discharged into the Sewer </w:t>
      </w:r>
      <w:r w:rsidRPr="00863551">
        <w:lastRenderedPageBreak/>
        <w:t>System.</w:t>
      </w:r>
    </w:p>
    <w:p w14:paraId="770FF16F" w14:textId="77777777" w:rsidR="003663C1" w:rsidRPr="00863551" w:rsidRDefault="003663C1" w:rsidP="009373A8">
      <w:pPr>
        <w:pStyle w:val="BodyText"/>
        <w:tabs>
          <w:tab w:val="left" w:pos="720"/>
        </w:tabs>
        <w:ind w:hanging="720"/>
      </w:pPr>
    </w:p>
    <w:p w14:paraId="369080D2" w14:textId="74D04324" w:rsidR="003663C1" w:rsidRPr="00F93229" w:rsidRDefault="003663C1" w:rsidP="009373A8">
      <w:pPr>
        <w:pStyle w:val="BodyText"/>
        <w:numPr>
          <w:ilvl w:val="0"/>
          <w:numId w:val="105"/>
        </w:numPr>
        <w:tabs>
          <w:tab w:val="left" w:pos="720"/>
        </w:tabs>
        <w:rPr>
          <w:b/>
        </w:rPr>
      </w:pPr>
      <w:r w:rsidRPr="00F93229">
        <w:rPr>
          <w:b/>
        </w:rPr>
        <w:t>WRITTEN PROCEDURES AND RECORDS</w:t>
      </w:r>
    </w:p>
    <w:p w14:paraId="13D07339" w14:textId="531609B5" w:rsidR="003663C1" w:rsidRPr="00F93229" w:rsidRDefault="003663C1" w:rsidP="009373A8">
      <w:pPr>
        <w:pStyle w:val="BodyText"/>
        <w:tabs>
          <w:tab w:val="left" w:pos="720"/>
        </w:tabs>
      </w:pPr>
      <w:r w:rsidRPr="00F93229">
        <w:t xml:space="preserve">Each biohazardous waste generating entity at TAMIU is required to maintain written records which, at a minimum, contain </w:t>
      </w:r>
      <w:r w:rsidR="00205DAC" w:rsidRPr="00F93229">
        <w:t xml:space="preserve">at least </w:t>
      </w:r>
      <w:r w:rsidRPr="00F93229">
        <w:t>the following information:</w:t>
      </w:r>
    </w:p>
    <w:p w14:paraId="3EE11C7C" w14:textId="77777777" w:rsidR="003663C1" w:rsidRPr="00F93229" w:rsidRDefault="003663C1" w:rsidP="009373A8">
      <w:pPr>
        <w:pStyle w:val="BodyText"/>
        <w:numPr>
          <w:ilvl w:val="0"/>
          <w:numId w:val="117"/>
        </w:numPr>
        <w:ind w:left="1080"/>
      </w:pPr>
      <w:r w:rsidRPr="00F93229">
        <w:t>Date of treatment</w:t>
      </w:r>
    </w:p>
    <w:p w14:paraId="5D0EA586" w14:textId="6C92F50C" w:rsidR="003663C1" w:rsidRPr="00F93229" w:rsidRDefault="003663C1" w:rsidP="009373A8">
      <w:pPr>
        <w:pStyle w:val="BodyText"/>
        <w:numPr>
          <w:ilvl w:val="0"/>
          <w:numId w:val="117"/>
        </w:numPr>
        <w:ind w:left="1080"/>
      </w:pPr>
      <w:r w:rsidRPr="00F93229">
        <w:t>Quantity</w:t>
      </w:r>
      <w:r w:rsidR="00205DAC" w:rsidRPr="00F93229">
        <w:t xml:space="preserve">/amount </w:t>
      </w:r>
      <w:r w:rsidRPr="00F93229">
        <w:t>of waste treated</w:t>
      </w:r>
    </w:p>
    <w:p w14:paraId="15F0F5C6" w14:textId="77777777" w:rsidR="003663C1" w:rsidRPr="00F93229" w:rsidRDefault="003663C1" w:rsidP="009373A8">
      <w:pPr>
        <w:pStyle w:val="BodyText"/>
        <w:numPr>
          <w:ilvl w:val="0"/>
          <w:numId w:val="117"/>
        </w:numPr>
        <w:ind w:left="1080"/>
      </w:pPr>
      <w:r w:rsidRPr="00F93229">
        <w:t>Method/conditions of treatment</w:t>
      </w:r>
    </w:p>
    <w:p w14:paraId="1EB2F2A3" w14:textId="77777777" w:rsidR="002B0230" w:rsidRPr="00F93229" w:rsidRDefault="003663C1" w:rsidP="009373A8">
      <w:pPr>
        <w:pStyle w:val="BodyText"/>
        <w:numPr>
          <w:ilvl w:val="0"/>
          <w:numId w:val="117"/>
        </w:numPr>
        <w:ind w:left="1080"/>
      </w:pPr>
      <w:r w:rsidRPr="00F93229">
        <w:t>Name (printed) and initials of the person(s) performing the treatment</w:t>
      </w:r>
    </w:p>
    <w:p w14:paraId="5EEC89AF" w14:textId="68BDDFE3" w:rsidR="003663C1" w:rsidRPr="00F93229" w:rsidRDefault="003663C1" w:rsidP="009373A8">
      <w:pPr>
        <w:pStyle w:val="BodyText"/>
        <w:numPr>
          <w:ilvl w:val="0"/>
          <w:numId w:val="117"/>
        </w:numPr>
        <w:ind w:left="1080"/>
      </w:pPr>
      <w:r w:rsidRPr="00F93229">
        <w:t>Records must be maintained for at least 3 years for biohazardous waste treated.</w:t>
      </w:r>
    </w:p>
    <w:p w14:paraId="0306971F" w14:textId="77777777" w:rsidR="002B0230" w:rsidRPr="00863551" w:rsidRDefault="002B0230" w:rsidP="009373A8">
      <w:pPr>
        <w:pStyle w:val="BodyText"/>
        <w:ind w:left="1080"/>
      </w:pPr>
    </w:p>
    <w:tbl>
      <w:tblPr>
        <w:tblStyle w:val="TableGrid"/>
        <w:tblW w:w="10170" w:type="dxa"/>
        <w:tblInd w:w="-5" w:type="dxa"/>
        <w:tblLook w:val="04A0" w:firstRow="1" w:lastRow="0" w:firstColumn="1" w:lastColumn="0" w:noHBand="0" w:noVBand="1"/>
      </w:tblPr>
      <w:tblGrid>
        <w:gridCol w:w="10170"/>
      </w:tblGrid>
      <w:tr w:rsidR="002B0230" w:rsidRPr="00F1565A" w14:paraId="2F306E5E" w14:textId="77777777" w:rsidTr="00B15021">
        <w:trPr>
          <w:trHeight w:val="596"/>
        </w:trPr>
        <w:tc>
          <w:tcPr>
            <w:tcW w:w="10170" w:type="dxa"/>
            <w:shd w:val="clear" w:color="auto" w:fill="E5E5E5"/>
          </w:tcPr>
          <w:p w14:paraId="56121AF7" w14:textId="77777777" w:rsidR="002B0230" w:rsidRPr="00F1565A" w:rsidRDefault="002B0230" w:rsidP="00B15021">
            <w:pPr>
              <w:pStyle w:val="BodyText"/>
              <w:ind w:left="0"/>
              <w:rPr>
                <w:i/>
              </w:rPr>
            </w:pPr>
            <w:r w:rsidRPr="00F1565A">
              <w:rPr>
                <w:b/>
                <w:i/>
              </w:rPr>
              <w:t>NOTE</w:t>
            </w:r>
            <w:r w:rsidRPr="00F1565A">
              <w:rPr>
                <w:i/>
              </w:rPr>
              <w:t>:</w:t>
            </w:r>
          </w:p>
          <w:p w14:paraId="702DFC2E" w14:textId="0FA16C7F" w:rsidR="002B0230" w:rsidRPr="00F1565A" w:rsidRDefault="002B0230" w:rsidP="00B15021">
            <w:pPr>
              <w:pStyle w:val="BodyText"/>
              <w:ind w:left="0"/>
              <w:rPr>
                <w:i/>
              </w:rPr>
            </w:pPr>
            <w:r w:rsidRPr="00F1565A">
              <w:rPr>
                <w:i/>
              </w:rPr>
              <w:t>There are no record requirements for nonhazardous biological waste.</w:t>
            </w:r>
          </w:p>
        </w:tc>
      </w:tr>
    </w:tbl>
    <w:p w14:paraId="567DD456" w14:textId="36161E47" w:rsidR="003663C1" w:rsidRPr="00863551" w:rsidRDefault="003663C1" w:rsidP="009373A8">
      <w:pPr>
        <w:pStyle w:val="BodyText"/>
        <w:tabs>
          <w:tab w:val="left" w:pos="720"/>
        </w:tabs>
        <w:ind w:hanging="720"/>
      </w:pPr>
      <w:r w:rsidRPr="00863551">
        <w:br w:type="page"/>
      </w:r>
    </w:p>
    <w:p w14:paraId="62EA9947" w14:textId="133AAD1B" w:rsidR="00A426B7" w:rsidRDefault="00EA76A7" w:rsidP="009373A8">
      <w:pPr>
        <w:pStyle w:val="BodyText"/>
        <w:tabs>
          <w:tab w:val="left" w:pos="720"/>
        </w:tabs>
        <w:ind w:hanging="720"/>
        <w:rPr>
          <w:b/>
        </w:rPr>
      </w:pPr>
      <w:r>
        <w:rPr>
          <w:b/>
        </w:rPr>
        <w:lastRenderedPageBreak/>
        <w:t xml:space="preserve">Table </w:t>
      </w:r>
      <w:r w:rsidR="00367566">
        <w:rPr>
          <w:b/>
        </w:rPr>
        <w:t>5</w:t>
      </w:r>
      <w:r>
        <w:rPr>
          <w:b/>
        </w:rPr>
        <w:t xml:space="preserve">: </w:t>
      </w:r>
      <w:r w:rsidR="004434C5">
        <w:rPr>
          <w:b/>
        </w:rPr>
        <w:t xml:space="preserve">Example of an </w:t>
      </w:r>
      <w:r>
        <w:rPr>
          <w:b/>
        </w:rPr>
        <w:t xml:space="preserve">Autoclave </w:t>
      </w:r>
      <w:r w:rsidR="000552CA">
        <w:rPr>
          <w:b/>
        </w:rPr>
        <w:t xml:space="preserve">Treatment </w:t>
      </w:r>
      <w:r>
        <w:rPr>
          <w:b/>
        </w:rPr>
        <w:t>Log</w:t>
      </w:r>
    </w:p>
    <w:p w14:paraId="7778627C" w14:textId="77777777" w:rsidR="00126D0F" w:rsidRDefault="00EA76A7" w:rsidP="009373A8">
      <w:pPr>
        <w:pStyle w:val="BodyText"/>
        <w:tabs>
          <w:tab w:val="left" w:pos="720"/>
        </w:tabs>
        <w:ind w:hanging="720"/>
        <w:rPr>
          <w:b/>
        </w:rPr>
      </w:pPr>
      <w:r>
        <w:rPr>
          <w:b/>
          <w:noProof/>
        </w:rPr>
        <w:drawing>
          <wp:inline distT="0" distB="0" distL="0" distR="0" wp14:anchorId="3F2F6D83" wp14:editId="2F06AD55">
            <wp:extent cx="6494780" cy="8024883"/>
            <wp:effectExtent l="0" t="0" r="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oclave Log_Page_1.jpg"/>
                    <pic:cNvPicPr/>
                  </pic:nvPicPr>
                  <pic:blipFill rotWithShape="1">
                    <a:blip r:embed="rId26" cstate="print">
                      <a:extLst>
                        <a:ext uri="{28A0092B-C50C-407E-A947-70E740481C1C}">
                          <a14:useLocalDpi xmlns:a14="http://schemas.microsoft.com/office/drawing/2010/main" val="0"/>
                        </a:ext>
                      </a:extLst>
                    </a:blip>
                    <a:srcRect l="5744" t="8573" b="7849"/>
                    <a:stretch/>
                  </pic:blipFill>
                  <pic:spPr bwMode="auto">
                    <a:xfrm>
                      <a:off x="0" y="0"/>
                      <a:ext cx="6498227" cy="8029142"/>
                    </a:xfrm>
                    <a:prstGeom prst="rect">
                      <a:avLst/>
                    </a:prstGeom>
                    <a:ln>
                      <a:noFill/>
                    </a:ln>
                    <a:extLst>
                      <a:ext uri="{53640926-AAD7-44D8-BBD7-CCE9431645EC}">
                        <a14:shadowObscured xmlns:a14="http://schemas.microsoft.com/office/drawing/2010/main"/>
                      </a:ext>
                    </a:extLst>
                  </pic:spPr>
                </pic:pic>
              </a:graphicData>
            </a:graphic>
          </wp:inline>
        </w:drawing>
      </w:r>
    </w:p>
    <w:p w14:paraId="67A64044" w14:textId="54586DF5" w:rsidR="00674B8A" w:rsidRDefault="00126D0F" w:rsidP="009373A8">
      <w:pPr>
        <w:pStyle w:val="BodyText"/>
        <w:tabs>
          <w:tab w:val="left" w:pos="720"/>
        </w:tabs>
        <w:ind w:hanging="720"/>
        <w:rPr>
          <w:b/>
        </w:rPr>
      </w:pPr>
      <w:r>
        <w:rPr>
          <w:b/>
        </w:rPr>
        <w:lastRenderedPageBreak/>
        <w:t>Tabl</w:t>
      </w:r>
      <w:r w:rsidR="00674B8A">
        <w:rPr>
          <w:b/>
        </w:rPr>
        <w:t xml:space="preserve">e </w:t>
      </w:r>
      <w:r w:rsidR="00367566">
        <w:rPr>
          <w:b/>
        </w:rPr>
        <w:t>6</w:t>
      </w:r>
      <w:r w:rsidR="00674B8A">
        <w:rPr>
          <w:b/>
        </w:rPr>
        <w:t xml:space="preserve">: </w:t>
      </w:r>
      <w:r w:rsidR="004434C5">
        <w:rPr>
          <w:b/>
        </w:rPr>
        <w:t xml:space="preserve">Example of an </w:t>
      </w:r>
      <w:r w:rsidR="00674B8A">
        <w:rPr>
          <w:b/>
        </w:rPr>
        <w:t>Autoclave Validation</w:t>
      </w:r>
    </w:p>
    <w:p w14:paraId="42F9761C" w14:textId="01FA6E2B" w:rsidR="00100794" w:rsidRPr="009F4763" w:rsidRDefault="008D1457" w:rsidP="009373A8">
      <w:pPr>
        <w:pStyle w:val="BodyText"/>
        <w:ind w:left="0"/>
      </w:pPr>
      <w:r>
        <w:rPr>
          <w:b/>
          <w:noProof/>
        </w:rPr>
        <w:drawing>
          <wp:inline distT="0" distB="0" distL="0" distR="0" wp14:anchorId="2BFF4941" wp14:editId="1A373381">
            <wp:extent cx="6744970" cy="7806519"/>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clave Log_Page_2.jpg"/>
                    <pic:cNvPicPr/>
                  </pic:nvPicPr>
                  <pic:blipFill rotWithShape="1">
                    <a:blip r:embed="rId27" cstate="print">
                      <a:extLst>
                        <a:ext uri="{28A0092B-C50C-407E-A947-70E740481C1C}">
                          <a14:useLocalDpi xmlns:a14="http://schemas.microsoft.com/office/drawing/2010/main" val="0"/>
                        </a:ext>
                      </a:extLst>
                    </a:blip>
                    <a:srcRect t="4629" b="9608"/>
                    <a:stretch/>
                  </pic:blipFill>
                  <pic:spPr bwMode="auto">
                    <a:xfrm>
                      <a:off x="0" y="0"/>
                      <a:ext cx="6751893" cy="7814531"/>
                    </a:xfrm>
                    <a:prstGeom prst="rect">
                      <a:avLst/>
                    </a:prstGeom>
                    <a:ln>
                      <a:noFill/>
                    </a:ln>
                    <a:extLst>
                      <a:ext uri="{53640926-AAD7-44D8-BBD7-CCE9431645EC}">
                        <a14:shadowObscured xmlns:a14="http://schemas.microsoft.com/office/drawing/2010/main"/>
                      </a:ext>
                    </a:extLst>
                  </pic:spPr>
                </pic:pic>
              </a:graphicData>
            </a:graphic>
          </wp:inline>
        </w:drawing>
      </w:r>
      <w:bookmarkStart w:id="129" w:name="XI.Bloodborne_Pathogens"/>
      <w:bookmarkEnd w:id="129"/>
    </w:p>
    <w:sectPr w:rsidR="00100794" w:rsidRPr="009F4763" w:rsidSect="009373A8">
      <w:pgSz w:w="12240" w:h="15840"/>
      <w:pgMar w:top="1440" w:right="1080" w:bottom="1440" w:left="1080" w:header="725"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BBA54" w14:textId="77777777" w:rsidR="00913999" w:rsidRDefault="00913999">
      <w:r>
        <w:separator/>
      </w:r>
    </w:p>
  </w:endnote>
  <w:endnote w:type="continuationSeparator" w:id="0">
    <w:p w14:paraId="649061BA" w14:textId="77777777" w:rsidR="00913999" w:rsidRDefault="00913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128325"/>
      <w:docPartObj>
        <w:docPartGallery w:val="Page Numbers (Bottom of Page)"/>
        <w:docPartUnique/>
      </w:docPartObj>
    </w:sdtPr>
    <w:sdtContent>
      <w:p w14:paraId="20AAE866" w14:textId="511DE605" w:rsidR="00E91EF9" w:rsidRDefault="00E91EF9">
        <w:pPr>
          <w:pStyle w:val="Footer"/>
          <w:jc w:val="right"/>
        </w:pPr>
        <w:r>
          <w:t xml:space="preserve"> </w:t>
        </w:r>
      </w:p>
    </w:sdtContent>
  </w:sdt>
  <w:p w14:paraId="2EA91D8A" w14:textId="48218C68" w:rsidR="00E91EF9" w:rsidRDefault="00E91EF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b/>
        <w:bCs/>
      </w:rPr>
      <w:id w:val="-1631387338"/>
      <w:docPartObj>
        <w:docPartGallery w:val="Page Numbers (Bottom of Page)"/>
        <w:docPartUnique/>
      </w:docPartObj>
    </w:sdtPr>
    <w:sdtContent>
      <w:p w14:paraId="631CA447" w14:textId="26A75821" w:rsidR="00E91EF9" w:rsidRPr="00863551" w:rsidRDefault="00E91EF9">
        <w:pPr>
          <w:pStyle w:val="Footer"/>
          <w:jc w:val="right"/>
          <w:rPr>
            <w:rFonts w:asciiTheme="minorHAnsi" w:hAnsiTheme="minorHAnsi" w:cstheme="minorHAnsi"/>
            <w:b/>
            <w:bCs/>
          </w:rPr>
        </w:pPr>
        <w:r w:rsidRPr="00863551">
          <w:rPr>
            <w:rFonts w:asciiTheme="minorHAnsi" w:hAnsiTheme="minorHAnsi" w:cstheme="minorHAnsi"/>
            <w:b/>
            <w:bCs/>
          </w:rPr>
          <w:t xml:space="preserve">Page | </w:t>
        </w:r>
        <w:r w:rsidRPr="00863551">
          <w:rPr>
            <w:rFonts w:asciiTheme="minorHAnsi" w:hAnsiTheme="minorHAnsi" w:cstheme="minorHAnsi"/>
            <w:b/>
            <w:bCs/>
          </w:rPr>
          <w:fldChar w:fldCharType="begin"/>
        </w:r>
        <w:r w:rsidRPr="00863551">
          <w:rPr>
            <w:rFonts w:asciiTheme="minorHAnsi" w:hAnsiTheme="minorHAnsi" w:cstheme="minorHAnsi"/>
            <w:b/>
            <w:bCs/>
          </w:rPr>
          <w:instrText xml:space="preserve"> PAGE   \* MERGEFORMAT </w:instrText>
        </w:r>
        <w:r w:rsidRPr="00863551">
          <w:rPr>
            <w:rFonts w:asciiTheme="minorHAnsi" w:hAnsiTheme="minorHAnsi" w:cstheme="minorHAnsi"/>
            <w:b/>
            <w:bCs/>
          </w:rPr>
          <w:fldChar w:fldCharType="separate"/>
        </w:r>
        <w:r w:rsidR="00846E84">
          <w:rPr>
            <w:rFonts w:asciiTheme="minorHAnsi" w:hAnsiTheme="minorHAnsi" w:cstheme="minorHAnsi"/>
            <w:b/>
            <w:bCs/>
            <w:noProof/>
          </w:rPr>
          <w:t>40</w:t>
        </w:r>
        <w:r w:rsidRPr="00863551">
          <w:rPr>
            <w:rFonts w:asciiTheme="minorHAnsi" w:hAnsiTheme="minorHAnsi" w:cstheme="minorHAnsi"/>
            <w:b/>
            <w:bCs/>
            <w:noProof/>
          </w:rPr>
          <w:fldChar w:fldCharType="end"/>
        </w:r>
        <w:r w:rsidRPr="00863551">
          <w:rPr>
            <w:rFonts w:asciiTheme="minorHAnsi" w:hAnsiTheme="minorHAnsi" w:cstheme="minorHAnsi"/>
            <w:b/>
            <w:bCs/>
          </w:rPr>
          <w:t xml:space="preserve"> </w:t>
        </w:r>
      </w:p>
    </w:sdtContent>
  </w:sdt>
  <w:p w14:paraId="5CD72078" w14:textId="77777777" w:rsidR="00E91EF9" w:rsidRDefault="00E91EF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81A2A" w14:textId="77777777" w:rsidR="00913999" w:rsidRDefault="00913999">
      <w:r>
        <w:separator/>
      </w:r>
    </w:p>
  </w:footnote>
  <w:footnote w:type="continuationSeparator" w:id="0">
    <w:p w14:paraId="062F69B0" w14:textId="77777777" w:rsidR="00913999" w:rsidRDefault="00913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77B4" w14:textId="4A78725C" w:rsidR="00E91EF9" w:rsidRPr="00863551" w:rsidRDefault="00E91EF9" w:rsidP="00E40846">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D326" w14:textId="0DD129D3" w:rsidR="00E91EF9" w:rsidRPr="00863551" w:rsidRDefault="00E91EF9" w:rsidP="00E40846">
    <w:pPr>
      <w:pStyle w:val="Header"/>
      <w:rPr>
        <w:rFonts w:asciiTheme="minorHAnsi" w:hAnsiTheme="minorHAnsi" w:cstheme="minorHAnsi"/>
      </w:rPr>
    </w:pPr>
    <w:hyperlink w:anchor="TOC" w:history="1">
      <w:r w:rsidRPr="00F93229">
        <w:rPr>
          <w:rStyle w:val="Hyperlink"/>
          <w:rFonts w:asciiTheme="minorHAnsi" w:hAnsiTheme="minorHAnsi" w:cstheme="minorHAnsi"/>
        </w:rPr>
        <w:t>Return to Table of Contents</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87F"/>
    <w:multiLevelType w:val="hybridMultilevel"/>
    <w:tmpl w:val="0BDEB358"/>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14746D"/>
    <w:multiLevelType w:val="singleLevel"/>
    <w:tmpl w:val="B030BE40"/>
    <w:lvl w:ilvl="0">
      <w:start w:val="1"/>
      <w:numFmt w:val="upperLetter"/>
      <w:lvlText w:val="%1."/>
      <w:lvlJc w:val="left"/>
      <w:pPr>
        <w:tabs>
          <w:tab w:val="num" w:pos="360"/>
        </w:tabs>
        <w:ind w:left="360" w:hanging="360"/>
      </w:pPr>
    </w:lvl>
  </w:abstractNum>
  <w:abstractNum w:abstractNumId="2" w15:restartNumberingAfterBreak="0">
    <w:nsid w:val="021921C3"/>
    <w:multiLevelType w:val="hybridMultilevel"/>
    <w:tmpl w:val="C95E92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8F3791"/>
    <w:multiLevelType w:val="hybridMultilevel"/>
    <w:tmpl w:val="DB6C548A"/>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1E2BAB"/>
    <w:multiLevelType w:val="hybridMultilevel"/>
    <w:tmpl w:val="E5D6C5B6"/>
    <w:lvl w:ilvl="0" w:tplc="1994A9BA">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23755A"/>
    <w:multiLevelType w:val="hybridMultilevel"/>
    <w:tmpl w:val="8328082E"/>
    <w:lvl w:ilvl="0" w:tplc="1994A9BA">
      <w:numFmt w:val="bullet"/>
      <w:lvlText w:val=""/>
      <w:lvlJc w:val="left"/>
      <w:pPr>
        <w:ind w:left="1180" w:hanging="360"/>
      </w:pPr>
      <w:rPr>
        <w:rFonts w:ascii="Wingdings" w:eastAsia="Wingdings" w:hAnsi="Wingdings" w:cs="Wingdings" w:hint="default"/>
        <w:w w:val="100"/>
        <w:sz w:val="24"/>
        <w:szCs w:val="24"/>
      </w:rPr>
    </w:lvl>
    <w:lvl w:ilvl="1" w:tplc="F48401BC">
      <w:numFmt w:val="bullet"/>
      <w:lvlText w:val="•"/>
      <w:lvlJc w:val="left"/>
      <w:pPr>
        <w:ind w:left="2046" w:hanging="360"/>
      </w:pPr>
      <w:rPr>
        <w:rFonts w:hint="default"/>
      </w:rPr>
    </w:lvl>
    <w:lvl w:ilvl="2" w:tplc="CFB28772">
      <w:numFmt w:val="bullet"/>
      <w:lvlText w:val="•"/>
      <w:lvlJc w:val="left"/>
      <w:pPr>
        <w:ind w:left="2912" w:hanging="360"/>
      </w:pPr>
      <w:rPr>
        <w:rFonts w:hint="default"/>
      </w:rPr>
    </w:lvl>
    <w:lvl w:ilvl="3" w:tplc="86CA8884">
      <w:numFmt w:val="bullet"/>
      <w:lvlText w:val="•"/>
      <w:lvlJc w:val="left"/>
      <w:pPr>
        <w:ind w:left="3778" w:hanging="360"/>
      </w:pPr>
      <w:rPr>
        <w:rFonts w:hint="default"/>
      </w:rPr>
    </w:lvl>
    <w:lvl w:ilvl="4" w:tplc="C0308D6E">
      <w:numFmt w:val="bullet"/>
      <w:lvlText w:val="•"/>
      <w:lvlJc w:val="left"/>
      <w:pPr>
        <w:ind w:left="4644" w:hanging="360"/>
      </w:pPr>
      <w:rPr>
        <w:rFonts w:hint="default"/>
      </w:rPr>
    </w:lvl>
    <w:lvl w:ilvl="5" w:tplc="2F2AEC92">
      <w:numFmt w:val="bullet"/>
      <w:lvlText w:val="•"/>
      <w:lvlJc w:val="left"/>
      <w:pPr>
        <w:ind w:left="5510" w:hanging="360"/>
      </w:pPr>
      <w:rPr>
        <w:rFonts w:hint="default"/>
      </w:rPr>
    </w:lvl>
    <w:lvl w:ilvl="6" w:tplc="3336FA32">
      <w:numFmt w:val="bullet"/>
      <w:lvlText w:val="•"/>
      <w:lvlJc w:val="left"/>
      <w:pPr>
        <w:ind w:left="6376" w:hanging="360"/>
      </w:pPr>
      <w:rPr>
        <w:rFonts w:hint="default"/>
      </w:rPr>
    </w:lvl>
    <w:lvl w:ilvl="7" w:tplc="D924C852">
      <w:numFmt w:val="bullet"/>
      <w:lvlText w:val="•"/>
      <w:lvlJc w:val="left"/>
      <w:pPr>
        <w:ind w:left="7242" w:hanging="360"/>
      </w:pPr>
      <w:rPr>
        <w:rFonts w:hint="default"/>
      </w:rPr>
    </w:lvl>
    <w:lvl w:ilvl="8" w:tplc="6CBA9598">
      <w:numFmt w:val="bullet"/>
      <w:lvlText w:val="•"/>
      <w:lvlJc w:val="left"/>
      <w:pPr>
        <w:ind w:left="8108" w:hanging="360"/>
      </w:pPr>
      <w:rPr>
        <w:rFonts w:hint="default"/>
      </w:rPr>
    </w:lvl>
  </w:abstractNum>
  <w:abstractNum w:abstractNumId="6" w15:restartNumberingAfterBreak="0">
    <w:nsid w:val="04567865"/>
    <w:multiLevelType w:val="singleLevel"/>
    <w:tmpl w:val="09566FDC"/>
    <w:lvl w:ilvl="0">
      <w:start w:val="1"/>
      <w:numFmt w:val="decimal"/>
      <w:lvlText w:val="%1."/>
      <w:lvlJc w:val="left"/>
      <w:pPr>
        <w:tabs>
          <w:tab w:val="num" w:pos="720"/>
        </w:tabs>
        <w:ind w:left="720" w:hanging="360"/>
      </w:pPr>
    </w:lvl>
  </w:abstractNum>
  <w:abstractNum w:abstractNumId="7" w15:restartNumberingAfterBreak="0">
    <w:nsid w:val="07C114B5"/>
    <w:multiLevelType w:val="singleLevel"/>
    <w:tmpl w:val="09566FDC"/>
    <w:lvl w:ilvl="0">
      <w:start w:val="1"/>
      <w:numFmt w:val="decimal"/>
      <w:lvlText w:val="%1."/>
      <w:lvlJc w:val="left"/>
      <w:pPr>
        <w:tabs>
          <w:tab w:val="num" w:pos="720"/>
        </w:tabs>
        <w:ind w:left="720" w:hanging="360"/>
      </w:pPr>
    </w:lvl>
  </w:abstractNum>
  <w:abstractNum w:abstractNumId="8" w15:restartNumberingAfterBreak="0">
    <w:nsid w:val="089870D0"/>
    <w:multiLevelType w:val="singleLevel"/>
    <w:tmpl w:val="4182635E"/>
    <w:lvl w:ilvl="0">
      <w:start w:val="1"/>
      <w:numFmt w:val="lowerLetter"/>
      <w:lvlText w:val="%1."/>
      <w:lvlJc w:val="left"/>
      <w:pPr>
        <w:tabs>
          <w:tab w:val="num" w:pos="360"/>
        </w:tabs>
        <w:ind w:left="360" w:hanging="360"/>
      </w:pPr>
    </w:lvl>
  </w:abstractNum>
  <w:abstractNum w:abstractNumId="9" w15:restartNumberingAfterBreak="0">
    <w:nsid w:val="0B097DE4"/>
    <w:multiLevelType w:val="hybridMultilevel"/>
    <w:tmpl w:val="F092CEAE"/>
    <w:lvl w:ilvl="0" w:tplc="1994A9BA">
      <w:numFmt w:val="bullet"/>
      <w:lvlText w:val=""/>
      <w:lvlJc w:val="left"/>
      <w:rPr>
        <w:rFonts w:ascii="Wingdings" w:eastAsia="Wingdings" w:hAnsi="Wingdings" w:cs="Wingdings" w:hint="default"/>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C2920F1"/>
    <w:multiLevelType w:val="hybridMultilevel"/>
    <w:tmpl w:val="08145F62"/>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E906E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F752372"/>
    <w:multiLevelType w:val="hybridMultilevel"/>
    <w:tmpl w:val="2446F072"/>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F1356F"/>
    <w:multiLevelType w:val="singleLevel"/>
    <w:tmpl w:val="1994A9BA"/>
    <w:lvl w:ilvl="0">
      <w:numFmt w:val="bullet"/>
      <w:lvlText w:val=""/>
      <w:lvlJc w:val="left"/>
      <w:pPr>
        <w:ind w:left="1440" w:hanging="360"/>
      </w:pPr>
      <w:rPr>
        <w:rFonts w:ascii="Wingdings" w:eastAsia="Wingdings" w:hAnsi="Wingdings" w:cs="Wingdings" w:hint="default"/>
        <w:w w:val="100"/>
        <w:sz w:val="24"/>
        <w:szCs w:val="24"/>
      </w:rPr>
    </w:lvl>
  </w:abstractNum>
  <w:abstractNum w:abstractNumId="14" w15:restartNumberingAfterBreak="0">
    <w:nsid w:val="100009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0276206"/>
    <w:multiLevelType w:val="hybridMultilevel"/>
    <w:tmpl w:val="A1FCC2F8"/>
    <w:lvl w:ilvl="0" w:tplc="7C5E8EF0">
      <w:start w:val="1"/>
      <w:numFmt w:val="upperLetter"/>
      <w:pStyle w:val="Heading2"/>
      <w:lvlText w:val="%1."/>
      <w:lvlJc w:val="left"/>
      <w:pPr>
        <w:ind w:left="1539" w:hanging="360"/>
      </w:p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6" w15:restartNumberingAfterBreak="0">
    <w:nsid w:val="103917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2F61870"/>
    <w:multiLevelType w:val="multilevel"/>
    <w:tmpl w:val="F39C5710"/>
    <w:lvl w:ilvl="0">
      <w:start w:val="5"/>
      <w:numFmt w:val="decimal"/>
      <w:lvlText w:val="%1"/>
      <w:lvlJc w:val="left"/>
      <w:pPr>
        <w:ind w:left="1840" w:hanging="720"/>
      </w:pPr>
      <w:rPr>
        <w:rFonts w:hint="default"/>
        <w:lang w:val="en-US" w:eastAsia="en-US" w:bidi="ar-SA"/>
      </w:rPr>
    </w:lvl>
    <w:lvl w:ilvl="1">
      <w:start w:val="10"/>
      <w:numFmt w:val="decimal"/>
      <w:lvlText w:val="%1.%2"/>
      <w:lvlJc w:val="left"/>
      <w:pPr>
        <w:ind w:left="1840" w:hanging="720"/>
      </w:pPr>
      <w:rPr>
        <w:rFonts w:hint="default"/>
        <w:lang w:val="en-US" w:eastAsia="en-US" w:bidi="ar-SA"/>
      </w:rPr>
    </w:lvl>
    <w:lvl w:ilvl="2">
      <w:start w:val="1"/>
      <w:numFmt w:val="decimal"/>
      <w:lvlText w:val="%1.%2.%3"/>
      <w:lvlJc w:val="left"/>
      <w:pPr>
        <w:ind w:left="1840" w:hanging="720"/>
      </w:pPr>
      <w:rPr>
        <w:rFonts w:ascii="Calibri Light" w:eastAsia="Calibri Light" w:hAnsi="Calibri Light" w:cs="Calibri Light" w:hint="default"/>
        <w:b w:val="0"/>
        <w:bCs w:val="0"/>
        <w:i w:val="0"/>
        <w:iCs w:val="0"/>
        <w:spacing w:val="-4"/>
        <w:w w:val="100"/>
        <w:sz w:val="22"/>
        <w:szCs w:val="22"/>
        <w:lang w:val="en-US" w:eastAsia="en-US" w:bidi="ar-SA"/>
      </w:rPr>
    </w:lvl>
    <w:lvl w:ilvl="3">
      <w:numFmt w:val="bullet"/>
      <w:lvlText w:val=""/>
      <w:lvlJc w:val="left"/>
      <w:pPr>
        <w:ind w:left="1840" w:hanging="361"/>
      </w:pPr>
      <w:rPr>
        <w:rFonts w:ascii="Symbol" w:eastAsia="Symbol" w:hAnsi="Symbol" w:cs="Symbol" w:hint="default"/>
        <w:b w:val="0"/>
        <w:bCs w:val="0"/>
        <w:i w:val="0"/>
        <w:iCs w:val="0"/>
        <w:w w:val="100"/>
        <w:sz w:val="22"/>
        <w:szCs w:val="22"/>
        <w:lang w:val="en-US" w:eastAsia="en-US" w:bidi="ar-SA"/>
      </w:rPr>
    </w:lvl>
    <w:lvl w:ilvl="4">
      <w:numFmt w:val="bullet"/>
      <w:lvlText w:val="o"/>
      <w:lvlJc w:val="left"/>
      <w:pPr>
        <w:ind w:left="2560" w:hanging="361"/>
      </w:pPr>
      <w:rPr>
        <w:rFonts w:ascii="Courier New" w:eastAsia="Courier New" w:hAnsi="Courier New" w:cs="Courier New" w:hint="default"/>
        <w:b w:val="0"/>
        <w:bCs w:val="0"/>
        <w:i w:val="0"/>
        <w:iCs w:val="0"/>
        <w:w w:val="100"/>
        <w:sz w:val="22"/>
        <w:szCs w:val="22"/>
        <w:lang w:val="en-US" w:eastAsia="en-US" w:bidi="ar-SA"/>
      </w:rPr>
    </w:lvl>
    <w:lvl w:ilvl="5">
      <w:numFmt w:val="bullet"/>
      <w:lvlText w:val="•"/>
      <w:lvlJc w:val="left"/>
      <w:pPr>
        <w:ind w:left="6586" w:hanging="361"/>
      </w:pPr>
      <w:rPr>
        <w:rFonts w:hint="default"/>
        <w:lang w:val="en-US" w:eastAsia="en-US" w:bidi="ar-SA"/>
      </w:rPr>
    </w:lvl>
    <w:lvl w:ilvl="6">
      <w:numFmt w:val="bullet"/>
      <w:lvlText w:val="•"/>
      <w:lvlJc w:val="left"/>
      <w:pPr>
        <w:ind w:left="7593" w:hanging="361"/>
      </w:pPr>
      <w:rPr>
        <w:rFonts w:hint="default"/>
        <w:lang w:val="en-US" w:eastAsia="en-US" w:bidi="ar-SA"/>
      </w:rPr>
    </w:lvl>
    <w:lvl w:ilvl="7">
      <w:numFmt w:val="bullet"/>
      <w:lvlText w:val="•"/>
      <w:lvlJc w:val="left"/>
      <w:pPr>
        <w:ind w:left="8600" w:hanging="361"/>
      </w:pPr>
      <w:rPr>
        <w:rFonts w:hint="default"/>
        <w:lang w:val="en-US" w:eastAsia="en-US" w:bidi="ar-SA"/>
      </w:rPr>
    </w:lvl>
    <w:lvl w:ilvl="8">
      <w:numFmt w:val="bullet"/>
      <w:lvlText w:val="•"/>
      <w:lvlJc w:val="left"/>
      <w:pPr>
        <w:ind w:left="9606" w:hanging="361"/>
      </w:pPr>
      <w:rPr>
        <w:rFonts w:hint="default"/>
        <w:lang w:val="en-US" w:eastAsia="en-US" w:bidi="ar-SA"/>
      </w:rPr>
    </w:lvl>
  </w:abstractNum>
  <w:abstractNum w:abstractNumId="18" w15:restartNumberingAfterBreak="0">
    <w:nsid w:val="13403E94"/>
    <w:multiLevelType w:val="hybridMultilevel"/>
    <w:tmpl w:val="D096CA28"/>
    <w:lvl w:ilvl="0" w:tplc="1930AA98">
      <w:numFmt w:val="bullet"/>
      <w:lvlText w:val="-"/>
      <w:lvlJc w:val="left"/>
      <w:pPr>
        <w:ind w:left="219" w:hanging="88"/>
      </w:pPr>
      <w:rPr>
        <w:rFonts w:ascii="Times New Roman" w:eastAsia="Times New Roman" w:hAnsi="Times New Roman" w:cs="Times New Roman" w:hint="default"/>
        <w:spacing w:val="-1"/>
        <w:w w:val="100"/>
        <w:sz w:val="15"/>
        <w:szCs w:val="15"/>
      </w:rPr>
    </w:lvl>
    <w:lvl w:ilvl="1" w:tplc="266EAA52">
      <w:numFmt w:val="bullet"/>
      <w:lvlText w:val="•"/>
      <w:lvlJc w:val="left"/>
      <w:pPr>
        <w:ind w:left="391" w:hanging="88"/>
      </w:pPr>
      <w:rPr>
        <w:rFonts w:hint="default"/>
      </w:rPr>
    </w:lvl>
    <w:lvl w:ilvl="2" w:tplc="BCB4FD3E">
      <w:numFmt w:val="bullet"/>
      <w:lvlText w:val="•"/>
      <w:lvlJc w:val="left"/>
      <w:pPr>
        <w:ind w:left="562" w:hanging="88"/>
      </w:pPr>
      <w:rPr>
        <w:rFonts w:hint="default"/>
      </w:rPr>
    </w:lvl>
    <w:lvl w:ilvl="3" w:tplc="D6C26C6C">
      <w:numFmt w:val="bullet"/>
      <w:lvlText w:val="•"/>
      <w:lvlJc w:val="left"/>
      <w:pPr>
        <w:ind w:left="734" w:hanging="88"/>
      </w:pPr>
      <w:rPr>
        <w:rFonts w:hint="default"/>
      </w:rPr>
    </w:lvl>
    <w:lvl w:ilvl="4" w:tplc="EF7C26B6">
      <w:numFmt w:val="bullet"/>
      <w:lvlText w:val="•"/>
      <w:lvlJc w:val="left"/>
      <w:pPr>
        <w:ind w:left="905" w:hanging="88"/>
      </w:pPr>
      <w:rPr>
        <w:rFonts w:hint="default"/>
      </w:rPr>
    </w:lvl>
    <w:lvl w:ilvl="5" w:tplc="9000C134">
      <w:numFmt w:val="bullet"/>
      <w:lvlText w:val="•"/>
      <w:lvlJc w:val="left"/>
      <w:pPr>
        <w:ind w:left="1077" w:hanging="88"/>
      </w:pPr>
      <w:rPr>
        <w:rFonts w:hint="default"/>
      </w:rPr>
    </w:lvl>
    <w:lvl w:ilvl="6" w:tplc="9FE0E392">
      <w:numFmt w:val="bullet"/>
      <w:lvlText w:val="•"/>
      <w:lvlJc w:val="left"/>
      <w:pPr>
        <w:ind w:left="1248" w:hanging="88"/>
      </w:pPr>
      <w:rPr>
        <w:rFonts w:hint="default"/>
      </w:rPr>
    </w:lvl>
    <w:lvl w:ilvl="7" w:tplc="0F84B07C">
      <w:numFmt w:val="bullet"/>
      <w:lvlText w:val="•"/>
      <w:lvlJc w:val="left"/>
      <w:pPr>
        <w:ind w:left="1419" w:hanging="88"/>
      </w:pPr>
      <w:rPr>
        <w:rFonts w:hint="default"/>
      </w:rPr>
    </w:lvl>
    <w:lvl w:ilvl="8" w:tplc="1780CD5C">
      <w:numFmt w:val="bullet"/>
      <w:lvlText w:val="•"/>
      <w:lvlJc w:val="left"/>
      <w:pPr>
        <w:ind w:left="1591" w:hanging="88"/>
      </w:pPr>
      <w:rPr>
        <w:rFonts w:hint="default"/>
      </w:rPr>
    </w:lvl>
  </w:abstractNum>
  <w:abstractNum w:abstractNumId="19" w15:restartNumberingAfterBreak="0">
    <w:nsid w:val="14DA252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16A033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6BE1E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6EA5695"/>
    <w:multiLevelType w:val="singleLevel"/>
    <w:tmpl w:val="CAF24A24"/>
    <w:lvl w:ilvl="0">
      <w:start w:val="1"/>
      <w:numFmt w:val="lowerLetter"/>
      <w:lvlText w:val="%1."/>
      <w:lvlJc w:val="left"/>
      <w:pPr>
        <w:tabs>
          <w:tab w:val="num" w:pos="360"/>
        </w:tabs>
        <w:ind w:left="360" w:hanging="360"/>
      </w:pPr>
    </w:lvl>
  </w:abstractNum>
  <w:abstractNum w:abstractNumId="23" w15:restartNumberingAfterBreak="0">
    <w:nsid w:val="172D3F4B"/>
    <w:multiLevelType w:val="hybridMultilevel"/>
    <w:tmpl w:val="49B4F09A"/>
    <w:lvl w:ilvl="0" w:tplc="7A4C2D0C">
      <w:start w:val="1"/>
      <w:numFmt w:val="upperLetter"/>
      <w:lvlText w:val="%1."/>
      <w:lvlJc w:val="left"/>
      <w:pPr>
        <w:ind w:left="2260" w:hanging="721"/>
      </w:pPr>
      <w:rPr>
        <w:rFonts w:hint="default"/>
        <w:b w:val="0"/>
        <w:bCs w:val="0"/>
        <w:w w:val="100"/>
        <w:sz w:val="24"/>
        <w:szCs w:val="24"/>
      </w:rPr>
    </w:lvl>
    <w:lvl w:ilvl="1" w:tplc="320C514A">
      <w:numFmt w:val="bullet"/>
      <w:lvlText w:val=""/>
      <w:lvlJc w:val="left"/>
      <w:pPr>
        <w:ind w:left="2620" w:hanging="360"/>
      </w:pPr>
      <w:rPr>
        <w:rFonts w:ascii="Wingdings" w:eastAsia="Wingdings" w:hAnsi="Wingdings" w:cs="Wingdings" w:hint="default"/>
        <w:w w:val="100"/>
        <w:sz w:val="24"/>
        <w:szCs w:val="24"/>
      </w:rPr>
    </w:lvl>
    <w:lvl w:ilvl="2" w:tplc="F3B055B6">
      <w:numFmt w:val="bullet"/>
      <w:lvlText w:val=""/>
      <w:lvlJc w:val="left"/>
      <w:pPr>
        <w:ind w:left="1440" w:hanging="360"/>
      </w:pPr>
      <w:rPr>
        <w:rFonts w:ascii="Wingdings" w:eastAsia="Wingdings" w:hAnsi="Wingdings" w:cs="Wingdings" w:hint="default"/>
        <w:w w:val="100"/>
        <w:sz w:val="32"/>
        <w:szCs w:val="32"/>
      </w:rPr>
    </w:lvl>
    <w:lvl w:ilvl="3" w:tplc="297CE388">
      <w:numFmt w:val="bullet"/>
      <w:lvlText w:val="•"/>
      <w:lvlJc w:val="left"/>
      <w:pPr>
        <w:ind w:left="4224" w:hanging="360"/>
      </w:pPr>
      <w:rPr>
        <w:rFonts w:hint="default"/>
      </w:rPr>
    </w:lvl>
    <w:lvl w:ilvl="4" w:tplc="8FE606C2">
      <w:numFmt w:val="bullet"/>
      <w:lvlText w:val="•"/>
      <w:lvlJc w:val="left"/>
      <w:pPr>
        <w:ind w:left="5026" w:hanging="360"/>
      </w:pPr>
      <w:rPr>
        <w:rFonts w:hint="default"/>
      </w:rPr>
    </w:lvl>
    <w:lvl w:ilvl="5" w:tplc="9D7C0A38">
      <w:numFmt w:val="bullet"/>
      <w:lvlText w:val="•"/>
      <w:lvlJc w:val="left"/>
      <w:pPr>
        <w:ind w:left="5828" w:hanging="360"/>
      </w:pPr>
      <w:rPr>
        <w:rFonts w:hint="default"/>
      </w:rPr>
    </w:lvl>
    <w:lvl w:ilvl="6" w:tplc="67C68872">
      <w:numFmt w:val="bullet"/>
      <w:lvlText w:val="•"/>
      <w:lvlJc w:val="left"/>
      <w:pPr>
        <w:ind w:left="6631" w:hanging="360"/>
      </w:pPr>
      <w:rPr>
        <w:rFonts w:hint="default"/>
      </w:rPr>
    </w:lvl>
    <w:lvl w:ilvl="7" w:tplc="15CEEC32">
      <w:numFmt w:val="bullet"/>
      <w:lvlText w:val="•"/>
      <w:lvlJc w:val="left"/>
      <w:pPr>
        <w:ind w:left="7433" w:hanging="360"/>
      </w:pPr>
      <w:rPr>
        <w:rFonts w:hint="default"/>
      </w:rPr>
    </w:lvl>
    <w:lvl w:ilvl="8" w:tplc="F80EEF04">
      <w:numFmt w:val="bullet"/>
      <w:lvlText w:val="•"/>
      <w:lvlJc w:val="left"/>
      <w:pPr>
        <w:ind w:left="8235" w:hanging="360"/>
      </w:pPr>
      <w:rPr>
        <w:rFonts w:hint="default"/>
      </w:rPr>
    </w:lvl>
  </w:abstractNum>
  <w:abstractNum w:abstractNumId="24" w15:restartNumberingAfterBreak="0">
    <w:nsid w:val="17945122"/>
    <w:multiLevelType w:val="hybridMultilevel"/>
    <w:tmpl w:val="84426074"/>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7955D5C"/>
    <w:multiLevelType w:val="singleLevel"/>
    <w:tmpl w:val="09566FDC"/>
    <w:lvl w:ilvl="0">
      <w:start w:val="1"/>
      <w:numFmt w:val="decimal"/>
      <w:lvlText w:val="%1."/>
      <w:lvlJc w:val="left"/>
      <w:pPr>
        <w:tabs>
          <w:tab w:val="num" w:pos="720"/>
        </w:tabs>
        <w:ind w:left="720" w:hanging="360"/>
      </w:pPr>
    </w:lvl>
  </w:abstractNum>
  <w:abstractNum w:abstractNumId="26" w15:restartNumberingAfterBreak="0">
    <w:nsid w:val="1991767A"/>
    <w:multiLevelType w:val="hybridMultilevel"/>
    <w:tmpl w:val="CEDC5638"/>
    <w:lvl w:ilvl="0" w:tplc="26780C0A">
      <w:start w:val="5"/>
      <w:numFmt w:val="upperRoman"/>
      <w:lvlText w:val="%1."/>
      <w:lvlJc w:val="left"/>
      <w:pPr>
        <w:ind w:left="458" w:hanging="354"/>
      </w:pPr>
      <w:rPr>
        <w:rFonts w:ascii="Times New Roman" w:eastAsia="Times New Roman" w:hAnsi="Times New Roman" w:cs="Times New Roman" w:hint="default"/>
        <w:w w:val="100"/>
        <w:sz w:val="24"/>
        <w:szCs w:val="24"/>
      </w:rPr>
    </w:lvl>
    <w:lvl w:ilvl="1" w:tplc="5A38A568">
      <w:start w:val="1"/>
      <w:numFmt w:val="upperLetter"/>
      <w:lvlText w:val="%2."/>
      <w:lvlJc w:val="left"/>
      <w:pPr>
        <w:ind w:left="794" w:hanging="360"/>
      </w:pPr>
      <w:rPr>
        <w:rFonts w:hint="default"/>
        <w:spacing w:val="-1"/>
        <w:w w:val="100"/>
      </w:rPr>
    </w:lvl>
    <w:lvl w:ilvl="2" w:tplc="F2BCBEE8">
      <w:numFmt w:val="bullet"/>
      <w:lvlText w:val="•"/>
      <w:lvlJc w:val="left"/>
      <w:pPr>
        <w:ind w:left="1267" w:hanging="360"/>
      </w:pPr>
      <w:rPr>
        <w:rFonts w:hint="default"/>
      </w:rPr>
    </w:lvl>
    <w:lvl w:ilvl="3" w:tplc="69F43E34">
      <w:numFmt w:val="bullet"/>
      <w:lvlText w:val="•"/>
      <w:lvlJc w:val="left"/>
      <w:pPr>
        <w:ind w:left="1735" w:hanging="360"/>
      </w:pPr>
      <w:rPr>
        <w:rFonts w:hint="default"/>
      </w:rPr>
    </w:lvl>
    <w:lvl w:ilvl="4" w:tplc="B78E6CE4">
      <w:numFmt w:val="bullet"/>
      <w:lvlText w:val="•"/>
      <w:lvlJc w:val="left"/>
      <w:pPr>
        <w:ind w:left="2203" w:hanging="360"/>
      </w:pPr>
      <w:rPr>
        <w:rFonts w:hint="default"/>
      </w:rPr>
    </w:lvl>
    <w:lvl w:ilvl="5" w:tplc="F9E457C0">
      <w:numFmt w:val="bullet"/>
      <w:lvlText w:val="•"/>
      <w:lvlJc w:val="left"/>
      <w:pPr>
        <w:ind w:left="2671" w:hanging="360"/>
      </w:pPr>
      <w:rPr>
        <w:rFonts w:hint="default"/>
      </w:rPr>
    </w:lvl>
    <w:lvl w:ilvl="6" w:tplc="D612292C">
      <w:numFmt w:val="bullet"/>
      <w:lvlText w:val="•"/>
      <w:lvlJc w:val="left"/>
      <w:pPr>
        <w:ind w:left="3138" w:hanging="360"/>
      </w:pPr>
      <w:rPr>
        <w:rFonts w:hint="default"/>
      </w:rPr>
    </w:lvl>
    <w:lvl w:ilvl="7" w:tplc="D37CC4FC">
      <w:numFmt w:val="bullet"/>
      <w:lvlText w:val="•"/>
      <w:lvlJc w:val="left"/>
      <w:pPr>
        <w:ind w:left="3606" w:hanging="360"/>
      </w:pPr>
      <w:rPr>
        <w:rFonts w:hint="default"/>
      </w:rPr>
    </w:lvl>
    <w:lvl w:ilvl="8" w:tplc="7DF465AC">
      <w:numFmt w:val="bullet"/>
      <w:lvlText w:val="•"/>
      <w:lvlJc w:val="left"/>
      <w:pPr>
        <w:ind w:left="4074" w:hanging="360"/>
      </w:pPr>
      <w:rPr>
        <w:rFonts w:hint="default"/>
      </w:rPr>
    </w:lvl>
  </w:abstractNum>
  <w:abstractNum w:abstractNumId="27" w15:restartNumberingAfterBreak="0">
    <w:nsid w:val="19AA573C"/>
    <w:multiLevelType w:val="hybridMultilevel"/>
    <w:tmpl w:val="9AEE2EA0"/>
    <w:lvl w:ilvl="0" w:tplc="F7DEC2AE">
      <w:start w:val="1"/>
      <w:numFmt w:val="upperRoman"/>
      <w:lvlText w:val="%1."/>
      <w:lvlJc w:val="left"/>
      <w:pPr>
        <w:ind w:left="7380" w:hanging="720"/>
      </w:pPr>
      <w:rPr>
        <w:rFonts w:hint="default"/>
        <w:b/>
        <w:bCs/>
        <w:spacing w:val="-1"/>
        <w:w w:val="99"/>
      </w:rPr>
    </w:lvl>
    <w:lvl w:ilvl="1" w:tplc="4F26E4E0">
      <w:start w:val="1"/>
      <w:numFmt w:val="upperLetter"/>
      <w:lvlText w:val="%2."/>
      <w:lvlJc w:val="left"/>
      <w:pPr>
        <w:ind w:left="1539" w:hanging="720"/>
      </w:pPr>
      <w:rPr>
        <w:rFonts w:hint="default"/>
        <w:b w:val="0"/>
        <w:bCs w:val="0"/>
        <w:w w:val="100"/>
        <w:sz w:val="24"/>
        <w:szCs w:val="24"/>
      </w:rPr>
    </w:lvl>
    <w:lvl w:ilvl="2" w:tplc="F8EC0180">
      <w:numFmt w:val="bullet"/>
      <w:lvlText w:val=""/>
      <w:lvlJc w:val="left"/>
      <w:pPr>
        <w:ind w:left="1900" w:hanging="720"/>
      </w:pPr>
      <w:rPr>
        <w:rFonts w:ascii="Wingdings" w:eastAsia="Wingdings" w:hAnsi="Wingdings" w:cs="Wingdings" w:hint="default"/>
        <w:w w:val="100"/>
        <w:sz w:val="24"/>
        <w:szCs w:val="24"/>
      </w:rPr>
    </w:lvl>
    <w:lvl w:ilvl="3" w:tplc="F3B055B6">
      <w:numFmt w:val="bullet"/>
      <w:lvlText w:val=""/>
      <w:lvlJc w:val="left"/>
      <w:pPr>
        <w:ind w:left="2260" w:hanging="720"/>
      </w:pPr>
      <w:rPr>
        <w:rFonts w:ascii="Wingdings" w:eastAsia="Wingdings" w:hAnsi="Wingdings" w:cs="Wingdings" w:hint="default"/>
        <w:w w:val="100"/>
        <w:sz w:val="32"/>
        <w:szCs w:val="32"/>
      </w:rPr>
    </w:lvl>
    <w:lvl w:ilvl="4" w:tplc="04090001">
      <w:start w:val="1"/>
      <w:numFmt w:val="bullet"/>
      <w:lvlText w:val=""/>
      <w:lvlJc w:val="left"/>
      <w:pPr>
        <w:ind w:left="3342" w:hanging="720"/>
      </w:pPr>
      <w:rPr>
        <w:rFonts w:ascii="Symbol" w:hAnsi="Symbol" w:hint="default"/>
      </w:rPr>
    </w:lvl>
    <w:lvl w:ilvl="5" w:tplc="8154FE54">
      <w:numFmt w:val="bullet"/>
      <w:lvlText w:val="•"/>
      <w:lvlJc w:val="left"/>
      <w:pPr>
        <w:ind w:left="4425" w:hanging="720"/>
      </w:pPr>
      <w:rPr>
        <w:rFonts w:hint="default"/>
      </w:rPr>
    </w:lvl>
    <w:lvl w:ilvl="6" w:tplc="A4E679A6">
      <w:numFmt w:val="bullet"/>
      <w:lvlText w:val="•"/>
      <w:lvlJc w:val="left"/>
      <w:pPr>
        <w:ind w:left="5508" w:hanging="720"/>
      </w:pPr>
      <w:rPr>
        <w:rFonts w:hint="default"/>
      </w:rPr>
    </w:lvl>
    <w:lvl w:ilvl="7" w:tplc="70749F06">
      <w:numFmt w:val="bullet"/>
      <w:lvlText w:val="•"/>
      <w:lvlJc w:val="left"/>
      <w:pPr>
        <w:ind w:left="6591" w:hanging="720"/>
      </w:pPr>
      <w:rPr>
        <w:rFonts w:hint="default"/>
      </w:rPr>
    </w:lvl>
    <w:lvl w:ilvl="8" w:tplc="401CE7D6">
      <w:numFmt w:val="bullet"/>
      <w:lvlText w:val="•"/>
      <w:lvlJc w:val="left"/>
      <w:pPr>
        <w:ind w:left="7674" w:hanging="720"/>
      </w:pPr>
      <w:rPr>
        <w:rFonts w:hint="default"/>
      </w:rPr>
    </w:lvl>
  </w:abstractNum>
  <w:abstractNum w:abstractNumId="28" w15:restartNumberingAfterBreak="0">
    <w:nsid w:val="19BA2921"/>
    <w:multiLevelType w:val="hybridMultilevel"/>
    <w:tmpl w:val="89DAD8B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737591"/>
    <w:multiLevelType w:val="hybridMultilevel"/>
    <w:tmpl w:val="7F94F12A"/>
    <w:lvl w:ilvl="0" w:tplc="EE88961C">
      <w:numFmt w:val="bullet"/>
      <w:lvlText w:val=""/>
      <w:lvlJc w:val="left"/>
      <w:pPr>
        <w:ind w:left="1180" w:hanging="360"/>
      </w:pPr>
      <w:rPr>
        <w:rFonts w:ascii="Wingdings" w:eastAsia="Wingdings" w:hAnsi="Wingdings" w:cs="Wingdings" w:hint="default"/>
        <w:w w:val="100"/>
        <w:sz w:val="24"/>
        <w:szCs w:val="24"/>
      </w:rPr>
    </w:lvl>
    <w:lvl w:ilvl="1" w:tplc="F3B055B6">
      <w:numFmt w:val="bullet"/>
      <w:lvlText w:val=""/>
      <w:lvlJc w:val="left"/>
      <w:pPr>
        <w:ind w:left="1800" w:hanging="360"/>
      </w:pPr>
      <w:rPr>
        <w:rFonts w:ascii="Wingdings" w:eastAsia="Wingdings" w:hAnsi="Wingdings" w:cs="Wingdings" w:hint="default"/>
        <w:w w:val="100"/>
        <w:sz w:val="32"/>
        <w:szCs w:val="32"/>
      </w:rPr>
    </w:lvl>
    <w:lvl w:ilvl="2" w:tplc="CA62CE34">
      <w:numFmt w:val="bullet"/>
      <w:lvlText w:val="•"/>
      <w:lvlJc w:val="left"/>
      <w:pPr>
        <w:ind w:left="2912" w:hanging="360"/>
      </w:pPr>
      <w:rPr>
        <w:rFonts w:hint="default"/>
      </w:rPr>
    </w:lvl>
    <w:lvl w:ilvl="3" w:tplc="1B4ED92A">
      <w:numFmt w:val="bullet"/>
      <w:lvlText w:val="•"/>
      <w:lvlJc w:val="left"/>
      <w:pPr>
        <w:ind w:left="3778" w:hanging="360"/>
      </w:pPr>
      <w:rPr>
        <w:rFonts w:hint="default"/>
      </w:rPr>
    </w:lvl>
    <w:lvl w:ilvl="4" w:tplc="9FB43492">
      <w:numFmt w:val="bullet"/>
      <w:lvlText w:val="•"/>
      <w:lvlJc w:val="left"/>
      <w:pPr>
        <w:ind w:left="4644" w:hanging="360"/>
      </w:pPr>
      <w:rPr>
        <w:rFonts w:hint="default"/>
      </w:rPr>
    </w:lvl>
    <w:lvl w:ilvl="5" w:tplc="202A5F9E">
      <w:numFmt w:val="bullet"/>
      <w:lvlText w:val="•"/>
      <w:lvlJc w:val="left"/>
      <w:pPr>
        <w:ind w:left="5510" w:hanging="360"/>
      </w:pPr>
      <w:rPr>
        <w:rFonts w:hint="default"/>
      </w:rPr>
    </w:lvl>
    <w:lvl w:ilvl="6" w:tplc="A75CF32C">
      <w:numFmt w:val="bullet"/>
      <w:lvlText w:val="•"/>
      <w:lvlJc w:val="left"/>
      <w:pPr>
        <w:ind w:left="6376" w:hanging="360"/>
      </w:pPr>
      <w:rPr>
        <w:rFonts w:hint="default"/>
      </w:rPr>
    </w:lvl>
    <w:lvl w:ilvl="7" w:tplc="92EE2436">
      <w:numFmt w:val="bullet"/>
      <w:lvlText w:val="•"/>
      <w:lvlJc w:val="left"/>
      <w:pPr>
        <w:ind w:left="7242" w:hanging="360"/>
      </w:pPr>
      <w:rPr>
        <w:rFonts w:hint="default"/>
      </w:rPr>
    </w:lvl>
    <w:lvl w:ilvl="8" w:tplc="90709716">
      <w:numFmt w:val="bullet"/>
      <w:lvlText w:val="•"/>
      <w:lvlJc w:val="left"/>
      <w:pPr>
        <w:ind w:left="8108" w:hanging="360"/>
      </w:pPr>
      <w:rPr>
        <w:rFonts w:hint="default"/>
      </w:rPr>
    </w:lvl>
  </w:abstractNum>
  <w:abstractNum w:abstractNumId="30" w15:restartNumberingAfterBreak="0">
    <w:nsid w:val="1CA406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D811D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E7820EF"/>
    <w:multiLevelType w:val="hybridMultilevel"/>
    <w:tmpl w:val="B514735C"/>
    <w:lvl w:ilvl="0" w:tplc="31B8E2D6">
      <w:start w:val="1"/>
      <w:numFmt w:val="upperLetter"/>
      <w:lvlText w:val="%1."/>
      <w:lvlJc w:val="left"/>
      <w:pPr>
        <w:ind w:left="1350" w:hanging="360"/>
      </w:pPr>
      <w:rPr>
        <w:b w:val="0"/>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1E9C7F6D"/>
    <w:multiLevelType w:val="singleLevel"/>
    <w:tmpl w:val="7944BC46"/>
    <w:lvl w:ilvl="0">
      <w:start w:val="1"/>
      <w:numFmt w:val="lowerLetter"/>
      <w:lvlText w:val="%1."/>
      <w:lvlJc w:val="left"/>
      <w:pPr>
        <w:tabs>
          <w:tab w:val="num" w:pos="360"/>
        </w:tabs>
        <w:ind w:left="360" w:hanging="360"/>
      </w:pPr>
    </w:lvl>
  </w:abstractNum>
  <w:abstractNum w:abstractNumId="34" w15:restartNumberingAfterBreak="0">
    <w:nsid w:val="1EA674D9"/>
    <w:multiLevelType w:val="singleLevel"/>
    <w:tmpl w:val="7944BC46"/>
    <w:lvl w:ilvl="0">
      <w:start w:val="1"/>
      <w:numFmt w:val="lowerLetter"/>
      <w:lvlText w:val="%1."/>
      <w:lvlJc w:val="left"/>
      <w:pPr>
        <w:tabs>
          <w:tab w:val="num" w:pos="360"/>
        </w:tabs>
        <w:ind w:left="360" w:hanging="360"/>
      </w:pPr>
    </w:lvl>
  </w:abstractNum>
  <w:abstractNum w:abstractNumId="35" w15:restartNumberingAfterBreak="0">
    <w:nsid w:val="1F065D20"/>
    <w:multiLevelType w:val="hybridMultilevel"/>
    <w:tmpl w:val="CC963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14B6831"/>
    <w:multiLevelType w:val="singleLevel"/>
    <w:tmpl w:val="1994A9BA"/>
    <w:lvl w:ilvl="0">
      <w:numFmt w:val="bullet"/>
      <w:lvlText w:val=""/>
      <w:lvlJc w:val="left"/>
      <w:pPr>
        <w:ind w:left="720" w:hanging="360"/>
      </w:pPr>
      <w:rPr>
        <w:rFonts w:ascii="Wingdings" w:eastAsia="Wingdings" w:hAnsi="Wingdings" w:cs="Wingdings" w:hint="default"/>
        <w:w w:val="100"/>
        <w:sz w:val="24"/>
        <w:szCs w:val="24"/>
      </w:rPr>
    </w:lvl>
  </w:abstractNum>
  <w:abstractNum w:abstractNumId="37" w15:restartNumberingAfterBreak="0">
    <w:nsid w:val="21E90DDD"/>
    <w:multiLevelType w:val="hybridMultilevel"/>
    <w:tmpl w:val="BD944696"/>
    <w:lvl w:ilvl="0" w:tplc="1994A9BA">
      <w:numFmt w:val="bullet"/>
      <w:lvlText w:val=""/>
      <w:lvlJc w:val="left"/>
      <w:pPr>
        <w:ind w:left="720" w:hanging="360"/>
      </w:pPr>
      <w:rPr>
        <w:rFonts w:ascii="Wingdings" w:eastAsia="Wingdings" w:hAnsi="Wingdings" w:cs="Wingdings" w:hint="default"/>
        <w:b w:val="0"/>
        <w:bCs/>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FE33C4"/>
    <w:multiLevelType w:val="hybridMultilevel"/>
    <w:tmpl w:val="7B5259E4"/>
    <w:lvl w:ilvl="0" w:tplc="E1E809FE">
      <w:start w:val="3"/>
      <w:numFmt w:val="upperLetter"/>
      <w:lvlText w:val="%1."/>
      <w:lvlJc w:val="left"/>
      <w:pPr>
        <w:ind w:left="720" w:hanging="360"/>
      </w:pPr>
      <w:rPr>
        <w:rFonts w:hint="default"/>
        <w:b w:val="0"/>
        <w:bCs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CF74AE"/>
    <w:multiLevelType w:val="singleLevel"/>
    <w:tmpl w:val="2F2C23A2"/>
    <w:lvl w:ilvl="0">
      <w:start w:val="1"/>
      <w:numFmt w:val="upperLetter"/>
      <w:lvlText w:val="%1."/>
      <w:lvlJc w:val="left"/>
      <w:pPr>
        <w:tabs>
          <w:tab w:val="num" w:pos="360"/>
        </w:tabs>
        <w:ind w:left="360" w:hanging="360"/>
      </w:pPr>
    </w:lvl>
  </w:abstractNum>
  <w:abstractNum w:abstractNumId="40" w15:restartNumberingAfterBreak="0">
    <w:nsid w:val="251418BC"/>
    <w:multiLevelType w:val="hybridMultilevel"/>
    <w:tmpl w:val="48AC69FE"/>
    <w:lvl w:ilvl="0" w:tplc="1994A9BA">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851B5D"/>
    <w:multiLevelType w:val="hybridMultilevel"/>
    <w:tmpl w:val="C39254AA"/>
    <w:lvl w:ilvl="0" w:tplc="731428CC">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5F2639B"/>
    <w:multiLevelType w:val="hybridMultilevel"/>
    <w:tmpl w:val="F23A2154"/>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93460CD"/>
    <w:multiLevelType w:val="hybridMultilevel"/>
    <w:tmpl w:val="A68030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F5789"/>
    <w:multiLevelType w:val="hybridMultilevel"/>
    <w:tmpl w:val="04602AEE"/>
    <w:lvl w:ilvl="0" w:tplc="4CDE2F4E">
      <w:start w:val="1"/>
      <w:numFmt w:val="upperLetter"/>
      <w:lvlText w:val="%1."/>
      <w:lvlJc w:val="left"/>
      <w:pPr>
        <w:ind w:left="720" w:hanging="360"/>
      </w:pPr>
      <w:rPr>
        <w:rFonts w:hint="default"/>
        <w:b w:val="0"/>
        <w:bCs w:val="0"/>
        <w:color w:val="2D2D2D"/>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DF58D6"/>
    <w:multiLevelType w:val="hybridMultilevel"/>
    <w:tmpl w:val="A0D20994"/>
    <w:lvl w:ilvl="0" w:tplc="BC6E43A8">
      <w:numFmt w:val="bullet"/>
      <w:lvlText w:val="-"/>
      <w:lvlJc w:val="left"/>
      <w:pPr>
        <w:ind w:left="182" w:hanging="88"/>
      </w:pPr>
      <w:rPr>
        <w:rFonts w:ascii="Times New Roman" w:eastAsia="Times New Roman" w:hAnsi="Times New Roman" w:cs="Times New Roman" w:hint="default"/>
        <w:spacing w:val="-2"/>
        <w:w w:val="100"/>
        <w:sz w:val="15"/>
        <w:szCs w:val="15"/>
      </w:rPr>
    </w:lvl>
    <w:lvl w:ilvl="1" w:tplc="12BE3F20">
      <w:numFmt w:val="bullet"/>
      <w:lvlText w:val="•"/>
      <w:lvlJc w:val="left"/>
      <w:pPr>
        <w:ind w:left="355" w:hanging="88"/>
      </w:pPr>
      <w:rPr>
        <w:rFonts w:hint="default"/>
      </w:rPr>
    </w:lvl>
    <w:lvl w:ilvl="2" w:tplc="3098A44E">
      <w:numFmt w:val="bullet"/>
      <w:lvlText w:val="•"/>
      <w:lvlJc w:val="left"/>
      <w:pPr>
        <w:ind w:left="530" w:hanging="88"/>
      </w:pPr>
      <w:rPr>
        <w:rFonts w:hint="default"/>
      </w:rPr>
    </w:lvl>
    <w:lvl w:ilvl="3" w:tplc="B2DAD164">
      <w:numFmt w:val="bullet"/>
      <w:lvlText w:val="•"/>
      <w:lvlJc w:val="left"/>
      <w:pPr>
        <w:ind w:left="706" w:hanging="88"/>
      </w:pPr>
      <w:rPr>
        <w:rFonts w:hint="default"/>
      </w:rPr>
    </w:lvl>
    <w:lvl w:ilvl="4" w:tplc="6276E686">
      <w:numFmt w:val="bullet"/>
      <w:lvlText w:val="•"/>
      <w:lvlJc w:val="left"/>
      <w:pPr>
        <w:ind w:left="881" w:hanging="88"/>
      </w:pPr>
      <w:rPr>
        <w:rFonts w:hint="default"/>
      </w:rPr>
    </w:lvl>
    <w:lvl w:ilvl="5" w:tplc="382C74A4">
      <w:numFmt w:val="bullet"/>
      <w:lvlText w:val="•"/>
      <w:lvlJc w:val="left"/>
      <w:pPr>
        <w:ind w:left="1057" w:hanging="88"/>
      </w:pPr>
      <w:rPr>
        <w:rFonts w:hint="default"/>
      </w:rPr>
    </w:lvl>
    <w:lvl w:ilvl="6" w:tplc="4936195E">
      <w:numFmt w:val="bullet"/>
      <w:lvlText w:val="•"/>
      <w:lvlJc w:val="left"/>
      <w:pPr>
        <w:ind w:left="1232" w:hanging="88"/>
      </w:pPr>
      <w:rPr>
        <w:rFonts w:hint="default"/>
      </w:rPr>
    </w:lvl>
    <w:lvl w:ilvl="7" w:tplc="6BCAB68C">
      <w:numFmt w:val="bullet"/>
      <w:lvlText w:val="•"/>
      <w:lvlJc w:val="left"/>
      <w:pPr>
        <w:ind w:left="1407" w:hanging="88"/>
      </w:pPr>
      <w:rPr>
        <w:rFonts w:hint="default"/>
      </w:rPr>
    </w:lvl>
    <w:lvl w:ilvl="8" w:tplc="8C448464">
      <w:numFmt w:val="bullet"/>
      <w:lvlText w:val="•"/>
      <w:lvlJc w:val="left"/>
      <w:pPr>
        <w:ind w:left="1583" w:hanging="88"/>
      </w:pPr>
      <w:rPr>
        <w:rFonts w:hint="default"/>
      </w:rPr>
    </w:lvl>
  </w:abstractNum>
  <w:abstractNum w:abstractNumId="46" w15:restartNumberingAfterBreak="0">
    <w:nsid w:val="2B4542FA"/>
    <w:multiLevelType w:val="hybridMultilevel"/>
    <w:tmpl w:val="564C1906"/>
    <w:lvl w:ilvl="0" w:tplc="7C02BDB2">
      <w:numFmt w:val="bullet"/>
      <w:lvlText w:val="-"/>
      <w:lvlJc w:val="left"/>
      <w:pPr>
        <w:ind w:left="182" w:hanging="88"/>
      </w:pPr>
      <w:rPr>
        <w:rFonts w:ascii="Times New Roman" w:eastAsia="Times New Roman" w:hAnsi="Times New Roman" w:cs="Times New Roman" w:hint="default"/>
        <w:spacing w:val="-2"/>
        <w:w w:val="100"/>
        <w:sz w:val="15"/>
        <w:szCs w:val="15"/>
      </w:rPr>
    </w:lvl>
    <w:lvl w:ilvl="1" w:tplc="DB6A0D46">
      <w:numFmt w:val="bullet"/>
      <w:lvlText w:val="•"/>
      <w:lvlJc w:val="left"/>
      <w:pPr>
        <w:ind w:left="355" w:hanging="88"/>
      </w:pPr>
      <w:rPr>
        <w:rFonts w:hint="default"/>
      </w:rPr>
    </w:lvl>
    <w:lvl w:ilvl="2" w:tplc="7A3AA6B6">
      <w:numFmt w:val="bullet"/>
      <w:lvlText w:val="•"/>
      <w:lvlJc w:val="left"/>
      <w:pPr>
        <w:ind w:left="530" w:hanging="88"/>
      </w:pPr>
      <w:rPr>
        <w:rFonts w:hint="default"/>
      </w:rPr>
    </w:lvl>
    <w:lvl w:ilvl="3" w:tplc="3BAC925A">
      <w:numFmt w:val="bullet"/>
      <w:lvlText w:val="•"/>
      <w:lvlJc w:val="left"/>
      <w:pPr>
        <w:ind w:left="706" w:hanging="88"/>
      </w:pPr>
      <w:rPr>
        <w:rFonts w:hint="default"/>
      </w:rPr>
    </w:lvl>
    <w:lvl w:ilvl="4" w:tplc="E9CE33A6">
      <w:numFmt w:val="bullet"/>
      <w:lvlText w:val="•"/>
      <w:lvlJc w:val="left"/>
      <w:pPr>
        <w:ind w:left="881" w:hanging="88"/>
      </w:pPr>
      <w:rPr>
        <w:rFonts w:hint="default"/>
      </w:rPr>
    </w:lvl>
    <w:lvl w:ilvl="5" w:tplc="E3A86A20">
      <w:numFmt w:val="bullet"/>
      <w:lvlText w:val="•"/>
      <w:lvlJc w:val="left"/>
      <w:pPr>
        <w:ind w:left="1057" w:hanging="88"/>
      </w:pPr>
      <w:rPr>
        <w:rFonts w:hint="default"/>
      </w:rPr>
    </w:lvl>
    <w:lvl w:ilvl="6" w:tplc="E19A6B4E">
      <w:numFmt w:val="bullet"/>
      <w:lvlText w:val="•"/>
      <w:lvlJc w:val="left"/>
      <w:pPr>
        <w:ind w:left="1232" w:hanging="88"/>
      </w:pPr>
      <w:rPr>
        <w:rFonts w:hint="default"/>
      </w:rPr>
    </w:lvl>
    <w:lvl w:ilvl="7" w:tplc="28FE0BD2">
      <w:numFmt w:val="bullet"/>
      <w:lvlText w:val="•"/>
      <w:lvlJc w:val="left"/>
      <w:pPr>
        <w:ind w:left="1407" w:hanging="88"/>
      </w:pPr>
      <w:rPr>
        <w:rFonts w:hint="default"/>
      </w:rPr>
    </w:lvl>
    <w:lvl w:ilvl="8" w:tplc="F04C523A">
      <w:numFmt w:val="bullet"/>
      <w:lvlText w:val="•"/>
      <w:lvlJc w:val="left"/>
      <w:pPr>
        <w:ind w:left="1583" w:hanging="88"/>
      </w:pPr>
      <w:rPr>
        <w:rFonts w:hint="default"/>
      </w:rPr>
    </w:lvl>
  </w:abstractNum>
  <w:abstractNum w:abstractNumId="47" w15:restartNumberingAfterBreak="0">
    <w:nsid w:val="2B854993"/>
    <w:multiLevelType w:val="hybridMultilevel"/>
    <w:tmpl w:val="5DC8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4354F3"/>
    <w:multiLevelType w:val="hybridMultilevel"/>
    <w:tmpl w:val="7C2055DC"/>
    <w:lvl w:ilvl="0" w:tplc="833AC47A">
      <w:start w:val="1"/>
      <w:numFmt w:val="decimal"/>
      <w:lvlText w:val="%1."/>
      <w:lvlJc w:val="left"/>
      <w:pPr>
        <w:ind w:left="1539" w:hanging="720"/>
      </w:pPr>
      <w:rPr>
        <w:rFonts w:hint="default"/>
        <w:b w:val="0"/>
        <w:bCs w:val="0"/>
        <w:color w:val="2D2D2D"/>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B35FA8"/>
    <w:multiLevelType w:val="hybridMultilevel"/>
    <w:tmpl w:val="DC78A936"/>
    <w:lvl w:ilvl="0" w:tplc="2ECEF116">
      <w:numFmt w:val="bullet"/>
      <w:lvlText w:val="-"/>
      <w:lvlJc w:val="left"/>
      <w:pPr>
        <w:ind w:left="182" w:hanging="88"/>
      </w:pPr>
      <w:rPr>
        <w:rFonts w:ascii="Times New Roman" w:eastAsia="Times New Roman" w:hAnsi="Times New Roman" w:cs="Times New Roman" w:hint="default"/>
        <w:spacing w:val="-1"/>
        <w:w w:val="100"/>
        <w:sz w:val="15"/>
        <w:szCs w:val="15"/>
      </w:rPr>
    </w:lvl>
    <w:lvl w:ilvl="1" w:tplc="96F49CB0">
      <w:numFmt w:val="bullet"/>
      <w:lvlText w:val="•"/>
      <w:lvlJc w:val="left"/>
      <w:pPr>
        <w:ind w:left="355" w:hanging="88"/>
      </w:pPr>
      <w:rPr>
        <w:rFonts w:hint="default"/>
      </w:rPr>
    </w:lvl>
    <w:lvl w:ilvl="2" w:tplc="A7C6DD30">
      <w:numFmt w:val="bullet"/>
      <w:lvlText w:val="•"/>
      <w:lvlJc w:val="left"/>
      <w:pPr>
        <w:ind w:left="530" w:hanging="88"/>
      </w:pPr>
      <w:rPr>
        <w:rFonts w:hint="default"/>
      </w:rPr>
    </w:lvl>
    <w:lvl w:ilvl="3" w:tplc="389AE27C">
      <w:numFmt w:val="bullet"/>
      <w:lvlText w:val="•"/>
      <w:lvlJc w:val="left"/>
      <w:pPr>
        <w:ind w:left="706" w:hanging="88"/>
      </w:pPr>
      <w:rPr>
        <w:rFonts w:hint="default"/>
      </w:rPr>
    </w:lvl>
    <w:lvl w:ilvl="4" w:tplc="7368D82C">
      <w:numFmt w:val="bullet"/>
      <w:lvlText w:val="•"/>
      <w:lvlJc w:val="left"/>
      <w:pPr>
        <w:ind w:left="881" w:hanging="88"/>
      </w:pPr>
      <w:rPr>
        <w:rFonts w:hint="default"/>
      </w:rPr>
    </w:lvl>
    <w:lvl w:ilvl="5" w:tplc="BB88DC4C">
      <w:numFmt w:val="bullet"/>
      <w:lvlText w:val="•"/>
      <w:lvlJc w:val="left"/>
      <w:pPr>
        <w:ind w:left="1057" w:hanging="88"/>
      </w:pPr>
      <w:rPr>
        <w:rFonts w:hint="default"/>
      </w:rPr>
    </w:lvl>
    <w:lvl w:ilvl="6" w:tplc="F2B6D9C4">
      <w:numFmt w:val="bullet"/>
      <w:lvlText w:val="•"/>
      <w:lvlJc w:val="left"/>
      <w:pPr>
        <w:ind w:left="1232" w:hanging="88"/>
      </w:pPr>
      <w:rPr>
        <w:rFonts w:hint="default"/>
      </w:rPr>
    </w:lvl>
    <w:lvl w:ilvl="7" w:tplc="BB0A0A7A">
      <w:numFmt w:val="bullet"/>
      <w:lvlText w:val="•"/>
      <w:lvlJc w:val="left"/>
      <w:pPr>
        <w:ind w:left="1407" w:hanging="88"/>
      </w:pPr>
      <w:rPr>
        <w:rFonts w:hint="default"/>
      </w:rPr>
    </w:lvl>
    <w:lvl w:ilvl="8" w:tplc="3E406ABC">
      <w:numFmt w:val="bullet"/>
      <w:lvlText w:val="•"/>
      <w:lvlJc w:val="left"/>
      <w:pPr>
        <w:ind w:left="1583" w:hanging="88"/>
      </w:pPr>
      <w:rPr>
        <w:rFonts w:hint="default"/>
      </w:rPr>
    </w:lvl>
  </w:abstractNum>
  <w:abstractNum w:abstractNumId="50" w15:restartNumberingAfterBreak="0">
    <w:nsid w:val="2E5F216A"/>
    <w:multiLevelType w:val="hybridMultilevel"/>
    <w:tmpl w:val="086A124E"/>
    <w:lvl w:ilvl="0" w:tplc="1994A9BA">
      <w:numFmt w:val="bullet"/>
      <w:lvlText w:val=""/>
      <w:lvlJc w:val="left"/>
      <w:pPr>
        <w:ind w:left="1440" w:hanging="360"/>
      </w:pPr>
      <w:rPr>
        <w:rFonts w:ascii="Wingdings" w:eastAsia="Wingdings" w:hAnsi="Wingdings" w:cs="Wingdings" w:hint="default"/>
        <w:w w:val="10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09F0296"/>
    <w:multiLevelType w:val="hybridMultilevel"/>
    <w:tmpl w:val="3E4A0B92"/>
    <w:lvl w:ilvl="0" w:tplc="F3B055B6">
      <w:numFmt w:val="bullet"/>
      <w:lvlText w:val=""/>
      <w:lvlJc w:val="left"/>
      <w:pPr>
        <w:ind w:left="1440" w:hanging="360"/>
      </w:pPr>
      <w:rPr>
        <w:rFonts w:ascii="Wingdings" w:eastAsia="Wingdings" w:hAnsi="Wingdings" w:cs="Wingdings" w:hint="default"/>
        <w:w w:val="100"/>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1845084"/>
    <w:multiLevelType w:val="hybridMultilevel"/>
    <w:tmpl w:val="2F80CDF2"/>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1901BE4"/>
    <w:multiLevelType w:val="hybridMultilevel"/>
    <w:tmpl w:val="618A6C04"/>
    <w:lvl w:ilvl="0" w:tplc="37980D08">
      <w:numFmt w:val="bullet"/>
      <w:lvlText w:val="•"/>
      <w:lvlJc w:val="left"/>
      <w:pPr>
        <w:ind w:left="1334" w:hanging="338"/>
      </w:pPr>
      <w:rPr>
        <w:rFonts w:ascii="Times New Roman" w:eastAsia="Times New Roman" w:hAnsi="Times New Roman" w:cs="Times New Roman" w:hint="default"/>
        <w:b w:val="0"/>
        <w:bCs w:val="0"/>
        <w:i w:val="0"/>
        <w:iCs w:val="0"/>
        <w:color w:val="1C1A1A"/>
        <w:w w:val="103"/>
        <w:sz w:val="21"/>
        <w:szCs w:val="21"/>
        <w:lang w:val="en-US" w:eastAsia="en-US" w:bidi="ar-SA"/>
      </w:rPr>
    </w:lvl>
    <w:lvl w:ilvl="1" w:tplc="58947A4C">
      <w:numFmt w:val="bullet"/>
      <w:lvlText w:val="•"/>
      <w:lvlJc w:val="left"/>
      <w:pPr>
        <w:ind w:left="1622" w:hanging="350"/>
      </w:pPr>
      <w:rPr>
        <w:rFonts w:ascii="Times New Roman" w:eastAsia="Times New Roman" w:hAnsi="Times New Roman" w:cs="Times New Roman" w:hint="default"/>
        <w:w w:val="105"/>
        <w:lang w:val="en-US" w:eastAsia="en-US" w:bidi="ar-SA"/>
      </w:rPr>
    </w:lvl>
    <w:lvl w:ilvl="2" w:tplc="19D2D2A4">
      <w:numFmt w:val="bullet"/>
      <w:lvlText w:val="•"/>
      <w:lvlJc w:val="left"/>
      <w:pPr>
        <w:ind w:left="2029" w:hanging="350"/>
      </w:pPr>
      <w:rPr>
        <w:rFonts w:hint="default"/>
        <w:lang w:val="en-US" w:eastAsia="en-US" w:bidi="ar-SA"/>
      </w:rPr>
    </w:lvl>
    <w:lvl w:ilvl="3" w:tplc="5C34B6E8">
      <w:numFmt w:val="bullet"/>
      <w:lvlText w:val="•"/>
      <w:lvlJc w:val="left"/>
      <w:pPr>
        <w:ind w:left="2438" w:hanging="350"/>
      </w:pPr>
      <w:rPr>
        <w:rFonts w:hint="default"/>
        <w:lang w:val="en-US" w:eastAsia="en-US" w:bidi="ar-SA"/>
      </w:rPr>
    </w:lvl>
    <w:lvl w:ilvl="4" w:tplc="54A6C006">
      <w:numFmt w:val="bullet"/>
      <w:lvlText w:val="•"/>
      <w:lvlJc w:val="left"/>
      <w:pPr>
        <w:ind w:left="2848" w:hanging="350"/>
      </w:pPr>
      <w:rPr>
        <w:rFonts w:hint="default"/>
        <w:lang w:val="en-US" w:eastAsia="en-US" w:bidi="ar-SA"/>
      </w:rPr>
    </w:lvl>
    <w:lvl w:ilvl="5" w:tplc="4AA64BD8">
      <w:numFmt w:val="bullet"/>
      <w:lvlText w:val="•"/>
      <w:lvlJc w:val="left"/>
      <w:pPr>
        <w:ind w:left="3257" w:hanging="350"/>
      </w:pPr>
      <w:rPr>
        <w:rFonts w:hint="default"/>
        <w:lang w:val="en-US" w:eastAsia="en-US" w:bidi="ar-SA"/>
      </w:rPr>
    </w:lvl>
    <w:lvl w:ilvl="6" w:tplc="EE6A152A">
      <w:numFmt w:val="bullet"/>
      <w:lvlText w:val="•"/>
      <w:lvlJc w:val="left"/>
      <w:pPr>
        <w:ind w:left="3667" w:hanging="350"/>
      </w:pPr>
      <w:rPr>
        <w:rFonts w:hint="default"/>
        <w:lang w:val="en-US" w:eastAsia="en-US" w:bidi="ar-SA"/>
      </w:rPr>
    </w:lvl>
    <w:lvl w:ilvl="7" w:tplc="4DC87032">
      <w:numFmt w:val="bullet"/>
      <w:lvlText w:val="•"/>
      <w:lvlJc w:val="left"/>
      <w:pPr>
        <w:ind w:left="4076" w:hanging="350"/>
      </w:pPr>
      <w:rPr>
        <w:rFonts w:hint="default"/>
        <w:lang w:val="en-US" w:eastAsia="en-US" w:bidi="ar-SA"/>
      </w:rPr>
    </w:lvl>
    <w:lvl w:ilvl="8" w:tplc="A9689112">
      <w:numFmt w:val="bullet"/>
      <w:lvlText w:val="•"/>
      <w:lvlJc w:val="left"/>
      <w:pPr>
        <w:ind w:left="4486" w:hanging="350"/>
      </w:pPr>
      <w:rPr>
        <w:rFonts w:hint="default"/>
        <w:lang w:val="en-US" w:eastAsia="en-US" w:bidi="ar-SA"/>
      </w:rPr>
    </w:lvl>
  </w:abstractNum>
  <w:abstractNum w:abstractNumId="54" w15:restartNumberingAfterBreak="0">
    <w:nsid w:val="32B9278B"/>
    <w:multiLevelType w:val="hybridMultilevel"/>
    <w:tmpl w:val="6810970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B673D1"/>
    <w:multiLevelType w:val="hybridMultilevel"/>
    <w:tmpl w:val="CC1CDC64"/>
    <w:lvl w:ilvl="0" w:tplc="0409000D">
      <w:start w:val="1"/>
      <w:numFmt w:val="bullet"/>
      <w:lvlText w:val=""/>
      <w:lvlJc w:val="left"/>
      <w:pPr>
        <w:ind w:left="2260" w:hanging="721"/>
      </w:pPr>
      <w:rPr>
        <w:rFonts w:ascii="Wingdings" w:hAnsi="Wingdings" w:hint="default"/>
        <w:b w:val="0"/>
        <w:bCs w:val="0"/>
        <w:w w:val="100"/>
        <w:sz w:val="24"/>
        <w:szCs w:val="24"/>
      </w:rPr>
    </w:lvl>
    <w:lvl w:ilvl="1" w:tplc="320C514A">
      <w:numFmt w:val="bullet"/>
      <w:lvlText w:val=""/>
      <w:lvlJc w:val="left"/>
      <w:pPr>
        <w:ind w:left="2620" w:hanging="360"/>
      </w:pPr>
      <w:rPr>
        <w:rFonts w:ascii="Wingdings" w:eastAsia="Wingdings" w:hAnsi="Wingdings" w:cs="Wingdings" w:hint="default"/>
        <w:w w:val="100"/>
        <w:sz w:val="24"/>
        <w:szCs w:val="24"/>
      </w:rPr>
    </w:lvl>
    <w:lvl w:ilvl="2" w:tplc="00FCFD62">
      <w:numFmt w:val="bullet"/>
      <w:lvlText w:val="•"/>
      <w:lvlJc w:val="left"/>
      <w:pPr>
        <w:ind w:left="3422" w:hanging="360"/>
      </w:pPr>
      <w:rPr>
        <w:rFonts w:hint="default"/>
      </w:rPr>
    </w:lvl>
    <w:lvl w:ilvl="3" w:tplc="297CE388">
      <w:numFmt w:val="bullet"/>
      <w:lvlText w:val="•"/>
      <w:lvlJc w:val="left"/>
      <w:pPr>
        <w:ind w:left="4224" w:hanging="360"/>
      </w:pPr>
      <w:rPr>
        <w:rFonts w:hint="default"/>
      </w:rPr>
    </w:lvl>
    <w:lvl w:ilvl="4" w:tplc="8FE606C2">
      <w:numFmt w:val="bullet"/>
      <w:lvlText w:val="•"/>
      <w:lvlJc w:val="left"/>
      <w:pPr>
        <w:ind w:left="5026" w:hanging="360"/>
      </w:pPr>
      <w:rPr>
        <w:rFonts w:hint="default"/>
      </w:rPr>
    </w:lvl>
    <w:lvl w:ilvl="5" w:tplc="9D7C0A38">
      <w:numFmt w:val="bullet"/>
      <w:lvlText w:val="•"/>
      <w:lvlJc w:val="left"/>
      <w:pPr>
        <w:ind w:left="5828" w:hanging="360"/>
      </w:pPr>
      <w:rPr>
        <w:rFonts w:hint="default"/>
      </w:rPr>
    </w:lvl>
    <w:lvl w:ilvl="6" w:tplc="67C68872">
      <w:numFmt w:val="bullet"/>
      <w:lvlText w:val="•"/>
      <w:lvlJc w:val="left"/>
      <w:pPr>
        <w:ind w:left="6631" w:hanging="360"/>
      </w:pPr>
      <w:rPr>
        <w:rFonts w:hint="default"/>
      </w:rPr>
    </w:lvl>
    <w:lvl w:ilvl="7" w:tplc="15CEEC32">
      <w:numFmt w:val="bullet"/>
      <w:lvlText w:val="•"/>
      <w:lvlJc w:val="left"/>
      <w:pPr>
        <w:ind w:left="7433" w:hanging="360"/>
      </w:pPr>
      <w:rPr>
        <w:rFonts w:hint="default"/>
      </w:rPr>
    </w:lvl>
    <w:lvl w:ilvl="8" w:tplc="F80EEF04">
      <w:numFmt w:val="bullet"/>
      <w:lvlText w:val="•"/>
      <w:lvlJc w:val="left"/>
      <w:pPr>
        <w:ind w:left="8235" w:hanging="360"/>
      </w:pPr>
      <w:rPr>
        <w:rFonts w:hint="default"/>
      </w:rPr>
    </w:lvl>
  </w:abstractNum>
  <w:abstractNum w:abstractNumId="56" w15:restartNumberingAfterBreak="0">
    <w:nsid w:val="3636731D"/>
    <w:multiLevelType w:val="hybridMultilevel"/>
    <w:tmpl w:val="02664188"/>
    <w:lvl w:ilvl="0" w:tplc="4F26E4E0">
      <w:start w:val="1"/>
      <w:numFmt w:val="upperLetter"/>
      <w:lvlText w:val="%1."/>
      <w:lvlJc w:val="left"/>
      <w:pPr>
        <w:ind w:left="1539" w:hanging="720"/>
      </w:pPr>
      <w:rPr>
        <w:rFonts w:hint="default"/>
        <w:b w:val="0"/>
        <w:bCs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F3672E"/>
    <w:multiLevelType w:val="hybridMultilevel"/>
    <w:tmpl w:val="2898DAEC"/>
    <w:lvl w:ilvl="0" w:tplc="16B0E59C">
      <w:start w:val="1"/>
      <w:numFmt w:val="decimal"/>
      <w:lvlText w:val="%1."/>
      <w:lvlJc w:val="left"/>
      <w:pPr>
        <w:ind w:left="1180" w:hanging="361"/>
      </w:pPr>
      <w:rPr>
        <w:rFonts w:ascii="Times New Roman" w:eastAsia="Times New Roman" w:hAnsi="Times New Roman" w:cs="Times New Roman" w:hint="default"/>
        <w:spacing w:val="-3"/>
        <w:w w:val="100"/>
        <w:sz w:val="24"/>
        <w:szCs w:val="24"/>
      </w:rPr>
    </w:lvl>
    <w:lvl w:ilvl="1" w:tplc="1A78AE16">
      <w:numFmt w:val="bullet"/>
      <w:lvlText w:val="•"/>
      <w:lvlJc w:val="left"/>
      <w:pPr>
        <w:ind w:left="2046" w:hanging="361"/>
      </w:pPr>
      <w:rPr>
        <w:rFonts w:hint="default"/>
      </w:rPr>
    </w:lvl>
    <w:lvl w:ilvl="2" w:tplc="F8DA72AE">
      <w:numFmt w:val="bullet"/>
      <w:lvlText w:val="•"/>
      <w:lvlJc w:val="left"/>
      <w:pPr>
        <w:ind w:left="2912" w:hanging="361"/>
      </w:pPr>
      <w:rPr>
        <w:rFonts w:hint="default"/>
      </w:rPr>
    </w:lvl>
    <w:lvl w:ilvl="3" w:tplc="EB78F53C">
      <w:numFmt w:val="bullet"/>
      <w:lvlText w:val="•"/>
      <w:lvlJc w:val="left"/>
      <w:pPr>
        <w:ind w:left="3778" w:hanging="361"/>
      </w:pPr>
      <w:rPr>
        <w:rFonts w:hint="default"/>
      </w:rPr>
    </w:lvl>
    <w:lvl w:ilvl="4" w:tplc="8CE0D742">
      <w:numFmt w:val="bullet"/>
      <w:lvlText w:val="•"/>
      <w:lvlJc w:val="left"/>
      <w:pPr>
        <w:ind w:left="4644" w:hanging="361"/>
      </w:pPr>
      <w:rPr>
        <w:rFonts w:hint="default"/>
      </w:rPr>
    </w:lvl>
    <w:lvl w:ilvl="5" w:tplc="82F0D7A0">
      <w:numFmt w:val="bullet"/>
      <w:lvlText w:val="•"/>
      <w:lvlJc w:val="left"/>
      <w:pPr>
        <w:ind w:left="5510" w:hanging="361"/>
      </w:pPr>
      <w:rPr>
        <w:rFonts w:hint="default"/>
      </w:rPr>
    </w:lvl>
    <w:lvl w:ilvl="6" w:tplc="937EC3F4">
      <w:numFmt w:val="bullet"/>
      <w:lvlText w:val="•"/>
      <w:lvlJc w:val="left"/>
      <w:pPr>
        <w:ind w:left="6376" w:hanging="361"/>
      </w:pPr>
      <w:rPr>
        <w:rFonts w:hint="default"/>
      </w:rPr>
    </w:lvl>
    <w:lvl w:ilvl="7" w:tplc="FBEC4898">
      <w:numFmt w:val="bullet"/>
      <w:lvlText w:val="•"/>
      <w:lvlJc w:val="left"/>
      <w:pPr>
        <w:ind w:left="7242" w:hanging="361"/>
      </w:pPr>
      <w:rPr>
        <w:rFonts w:hint="default"/>
      </w:rPr>
    </w:lvl>
    <w:lvl w:ilvl="8" w:tplc="66F06AF2">
      <w:numFmt w:val="bullet"/>
      <w:lvlText w:val="•"/>
      <w:lvlJc w:val="left"/>
      <w:pPr>
        <w:ind w:left="8108" w:hanging="361"/>
      </w:pPr>
      <w:rPr>
        <w:rFonts w:hint="default"/>
      </w:rPr>
    </w:lvl>
  </w:abstractNum>
  <w:abstractNum w:abstractNumId="58" w15:restartNumberingAfterBreak="0">
    <w:nsid w:val="3B591554"/>
    <w:multiLevelType w:val="multilevel"/>
    <w:tmpl w:val="DAF0E56E"/>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C7522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3EBF5C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0280881"/>
    <w:multiLevelType w:val="hybridMultilevel"/>
    <w:tmpl w:val="D6D4457C"/>
    <w:lvl w:ilvl="0" w:tplc="833AC47A">
      <w:start w:val="1"/>
      <w:numFmt w:val="decimal"/>
      <w:lvlText w:val="%1."/>
      <w:lvlJc w:val="left"/>
      <w:pPr>
        <w:ind w:left="1440" w:hanging="360"/>
      </w:pPr>
      <w:rPr>
        <w:rFonts w:hint="default"/>
        <w:color w:val="2D2D2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2905465"/>
    <w:multiLevelType w:val="hybridMultilevel"/>
    <w:tmpl w:val="937462A6"/>
    <w:lvl w:ilvl="0" w:tplc="DEE6D082">
      <w:start w:val="1"/>
      <w:numFmt w:val="decimal"/>
      <w:lvlText w:val="%1."/>
      <w:lvlJc w:val="left"/>
      <w:pPr>
        <w:ind w:left="1180" w:hanging="361"/>
      </w:pPr>
      <w:rPr>
        <w:rFonts w:asciiTheme="minorHAnsi" w:eastAsia="Times New Roman" w:hAnsiTheme="minorHAnsi" w:cstheme="minorHAnsi" w:hint="default"/>
        <w:spacing w:val="-3"/>
        <w:w w:val="100"/>
        <w:sz w:val="24"/>
        <w:szCs w:val="24"/>
      </w:rPr>
    </w:lvl>
    <w:lvl w:ilvl="1" w:tplc="DB5A9358">
      <w:numFmt w:val="bullet"/>
      <w:lvlText w:val="•"/>
      <w:lvlJc w:val="left"/>
      <w:pPr>
        <w:ind w:left="2046" w:hanging="361"/>
      </w:pPr>
      <w:rPr>
        <w:rFonts w:hint="default"/>
      </w:rPr>
    </w:lvl>
    <w:lvl w:ilvl="2" w:tplc="FAC4C8D4">
      <w:numFmt w:val="bullet"/>
      <w:lvlText w:val="•"/>
      <w:lvlJc w:val="left"/>
      <w:pPr>
        <w:ind w:left="2912" w:hanging="361"/>
      </w:pPr>
      <w:rPr>
        <w:rFonts w:hint="default"/>
      </w:rPr>
    </w:lvl>
    <w:lvl w:ilvl="3" w:tplc="1BBE9EC0">
      <w:numFmt w:val="bullet"/>
      <w:lvlText w:val="•"/>
      <w:lvlJc w:val="left"/>
      <w:pPr>
        <w:ind w:left="3778" w:hanging="361"/>
      </w:pPr>
      <w:rPr>
        <w:rFonts w:hint="default"/>
      </w:rPr>
    </w:lvl>
    <w:lvl w:ilvl="4" w:tplc="D5C8D2C2">
      <w:numFmt w:val="bullet"/>
      <w:lvlText w:val="•"/>
      <w:lvlJc w:val="left"/>
      <w:pPr>
        <w:ind w:left="4644" w:hanging="361"/>
      </w:pPr>
      <w:rPr>
        <w:rFonts w:hint="default"/>
      </w:rPr>
    </w:lvl>
    <w:lvl w:ilvl="5" w:tplc="1D84BECA">
      <w:numFmt w:val="bullet"/>
      <w:lvlText w:val="•"/>
      <w:lvlJc w:val="left"/>
      <w:pPr>
        <w:ind w:left="5510" w:hanging="361"/>
      </w:pPr>
      <w:rPr>
        <w:rFonts w:hint="default"/>
      </w:rPr>
    </w:lvl>
    <w:lvl w:ilvl="6" w:tplc="BBA8AC8C">
      <w:numFmt w:val="bullet"/>
      <w:lvlText w:val="•"/>
      <w:lvlJc w:val="left"/>
      <w:pPr>
        <w:ind w:left="6376" w:hanging="361"/>
      </w:pPr>
      <w:rPr>
        <w:rFonts w:hint="default"/>
      </w:rPr>
    </w:lvl>
    <w:lvl w:ilvl="7" w:tplc="FEDE4348">
      <w:numFmt w:val="bullet"/>
      <w:lvlText w:val="•"/>
      <w:lvlJc w:val="left"/>
      <w:pPr>
        <w:ind w:left="7242" w:hanging="361"/>
      </w:pPr>
      <w:rPr>
        <w:rFonts w:hint="default"/>
      </w:rPr>
    </w:lvl>
    <w:lvl w:ilvl="8" w:tplc="71762924">
      <w:numFmt w:val="bullet"/>
      <w:lvlText w:val="•"/>
      <w:lvlJc w:val="left"/>
      <w:pPr>
        <w:ind w:left="8108" w:hanging="361"/>
      </w:pPr>
      <w:rPr>
        <w:rFonts w:hint="default"/>
      </w:rPr>
    </w:lvl>
  </w:abstractNum>
  <w:abstractNum w:abstractNumId="63" w15:restartNumberingAfterBreak="0">
    <w:nsid w:val="431B25AA"/>
    <w:multiLevelType w:val="singleLevel"/>
    <w:tmpl w:val="55AC0C3A"/>
    <w:lvl w:ilvl="0">
      <w:start w:val="6"/>
      <w:numFmt w:val="upperLetter"/>
      <w:lvlText w:val="%1."/>
      <w:lvlJc w:val="left"/>
      <w:pPr>
        <w:tabs>
          <w:tab w:val="num" w:pos="360"/>
        </w:tabs>
        <w:ind w:left="360" w:hanging="360"/>
      </w:pPr>
    </w:lvl>
  </w:abstractNum>
  <w:abstractNum w:abstractNumId="64" w15:restartNumberingAfterBreak="0">
    <w:nsid w:val="436C4B1E"/>
    <w:multiLevelType w:val="hybridMultilevel"/>
    <w:tmpl w:val="E798592C"/>
    <w:lvl w:ilvl="0" w:tplc="F3B055B6">
      <w:numFmt w:val="bullet"/>
      <w:lvlText w:val=""/>
      <w:lvlJc w:val="left"/>
      <w:pPr>
        <w:ind w:left="2160" w:hanging="360"/>
      </w:pPr>
      <w:rPr>
        <w:rFonts w:ascii="Wingdings" w:eastAsia="Wingdings" w:hAnsi="Wingdings" w:cs="Wingdings" w:hint="default"/>
        <w:w w:val="100"/>
        <w:sz w:val="32"/>
        <w:szCs w:val="3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454C3771"/>
    <w:multiLevelType w:val="hybridMultilevel"/>
    <w:tmpl w:val="3DFA12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730E23"/>
    <w:multiLevelType w:val="hybridMultilevel"/>
    <w:tmpl w:val="0C0453E8"/>
    <w:lvl w:ilvl="0" w:tplc="1994A9BA">
      <w:numFmt w:val="bullet"/>
      <w:lvlText w:val=""/>
      <w:lvlJc w:val="left"/>
      <w:pPr>
        <w:ind w:left="1440" w:hanging="360"/>
      </w:pPr>
      <w:rPr>
        <w:rFonts w:ascii="Wingdings" w:eastAsia="Wingdings" w:hAnsi="Wingdings" w:cs="Wingdings" w:hint="default"/>
        <w:b w:val="0"/>
        <w:bCs/>
        <w:w w:val="100"/>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47D7527B"/>
    <w:multiLevelType w:val="hybridMultilevel"/>
    <w:tmpl w:val="C8DE91B0"/>
    <w:lvl w:ilvl="0" w:tplc="A934C098">
      <w:start w:val="1"/>
      <w:numFmt w:val="decimal"/>
      <w:lvlText w:val="%1."/>
      <w:lvlJc w:val="left"/>
      <w:pPr>
        <w:ind w:left="8281" w:hanging="361"/>
      </w:pPr>
      <w:rPr>
        <w:rFonts w:asciiTheme="minorHAnsi" w:eastAsia="Times New Roman" w:hAnsiTheme="minorHAnsi" w:cstheme="minorHAnsi" w:hint="default"/>
        <w:b w:val="0"/>
        <w:bCs w:val="0"/>
        <w:spacing w:val="-1"/>
        <w:w w:val="100"/>
        <w:sz w:val="22"/>
        <w:szCs w:val="22"/>
      </w:rPr>
    </w:lvl>
    <w:lvl w:ilvl="1" w:tplc="9D4AC302">
      <w:numFmt w:val="bullet"/>
      <w:lvlText w:val=""/>
      <w:lvlJc w:val="left"/>
      <w:pPr>
        <w:ind w:left="8641" w:hanging="360"/>
      </w:pPr>
      <w:rPr>
        <w:rFonts w:ascii="Wingdings" w:eastAsia="Wingdings" w:hAnsi="Wingdings" w:cs="Wingdings" w:hint="default"/>
        <w:w w:val="100"/>
        <w:sz w:val="24"/>
        <w:szCs w:val="24"/>
      </w:rPr>
    </w:lvl>
    <w:lvl w:ilvl="2" w:tplc="C90C4862">
      <w:numFmt w:val="bullet"/>
      <w:lvlText w:val="•"/>
      <w:lvlJc w:val="left"/>
      <w:pPr>
        <w:ind w:left="9483" w:hanging="360"/>
      </w:pPr>
      <w:rPr>
        <w:rFonts w:hint="default"/>
      </w:rPr>
    </w:lvl>
    <w:lvl w:ilvl="3" w:tplc="34AE50FA">
      <w:numFmt w:val="bullet"/>
      <w:lvlText w:val="•"/>
      <w:lvlJc w:val="left"/>
      <w:pPr>
        <w:ind w:left="10325" w:hanging="360"/>
      </w:pPr>
      <w:rPr>
        <w:rFonts w:hint="default"/>
      </w:rPr>
    </w:lvl>
    <w:lvl w:ilvl="4" w:tplc="1896AC44">
      <w:numFmt w:val="bullet"/>
      <w:lvlText w:val="•"/>
      <w:lvlJc w:val="left"/>
      <w:pPr>
        <w:ind w:left="11167" w:hanging="360"/>
      </w:pPr>
      <w:rPr>
        <w:rFonts w:hint="default"/>
      </w:rPr>
    </w:lvl>
    <w:lvl w:ilvl="5" w:tplc="38265C68">
      <w:numFmt w:val="bullet"/>
      <w:lvlText w:val="•"/>
      <w:lvlJc w:val="left"/>
      <w:pPr>
        <w:ind w:left="12009" w:hanging="360"/>
      </w:pPr>
      <w:rPr>
        <w:rFonts w:hint="default"/>
      </w:rPr>
    </w:lvl>
    <w:lvl w:ilvl="6" w:tplc="8A42A204">
      <w:numFmt w:val="bullet"/>
      <w:lvlText w:val="•"/>
      <w:lvlJc w:val="left"/>
      <w:pPr>
        <w:ind w:left="12852" w:hanging="360"/>
      </w:pPr>
      <w:rPr>
        <w:rFonts w:hint="default"/>
      </w:rPr>
    </w:lvl>
    <w:lvl w:ilvl="7" w:tplc="FA1A74DE">
      <w:numFmt w:val="bullet"/>
      <w:lvlText w:val="•"/>
      <w:lvlJc w:val="left"/>
      <w:pPr>
        <w:ind w:left="13694" w:hanging="360"/>
      </w:pPr>
      <w:rPr>
        <w:rFonts w:hint="default"/>
      </w:rPr>
    </w:lvl>
    <w:lvl w:ilvl="8" w:tplc="E63E84C2">
      <w:numFmt w:val="bullet"/>
      <w:lvlText w:val="•"/>
      <w:lvlJc w:val="left"/>
      <w:pPr>
        <w:ind w:left="14536" w:hanging="360"/>
      </w:pPr>
      <w:rPr>
        <w:rFonts w:hint="default"/>
      </w:rPr>
    </w:lvl>
  </w:abstractNum>
  <w:abstractNum w:abstractNumId="68" w15:restartNumberingAfterBreak="0">
    <w:nsid w:val="49480D9B"/>
    <w:multiLevelType w:val="singleLevel"/>
    <w:tmpl w:val="29840B60"/>
    <w:lvl w:ilvl="0">
      <w:start w:val="1"/>
      <w:numFmt w:val="upperLetter"/>
      <w:lvlText w:val="%1."/>
      <w:lvlJc w:val="left"/>
      <w:pPr>
        <w:tabs>
          <w:tab w:val="num" w:pos="360"/>
        </w:tabs>
        <w:ind w:left="360" w:hanging="360"/>
      </w:pPr>
    </w:lvl>
  </w:abstractNum>
  <w:abstractNum w:abstractNumId="69" w15:restartNumberingAfterBreak="0">
    <w:nsid w:val="4A735195"/>
    <w:multiLevelType w:val="hybridMultilevel"/>
    <w:tmpl w:val="2250BAF6"/>
    <w:lvl w:ilvl="0" w:tplc="1994A9BA">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524831"/>
    <w:multiLevelType w:val="hybridMultilevel"/>
    <w:tmpl w:val="8DF21416"/>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B81595F"/>
    <w:multiLevelType w:val="hybridMultilevel"/>
    <w:tmpl w:val="D3A05E8C"/>
    <w:lvl w:ilvl="0" w:tplc="BD8ACDB4">
      <w:start w:val="2"/>
      <w:numFmt w:val="upperRoman"/>
      <w:lvlText w:val="%1."/>
      <w:lvlJc w:val="left"/>
      <w:pPr>
        <w:ind w:left="434" w:hanging="330"/>
      </w:pPr>
      <w:rPr>
        <w:rFonts w:ascii="Times New Roman" w:eastAsia="Times New Roman" w:hAnsi="Times New Roman" w:cs="Times New Roman" w:hint="default"/>
        <w:spacing w:val="-11"/>
        <w:w w:val="100"/>
        <w:sz w:val="24"/>
        <w:szCs w:val="24"/>
      </w:rPr>
    </w:lvl>
    <w:lvl w:ilvl="1" w:tplc="F2D4471A">
      <w:start w:val="1"/>
      <w:numFmt w:val="upperLetter"/>
      <w:lvlText w:val="%2."/>
      <w:lvlJc w:val="left"/>
      <w:pPr>
        <w:ind w:left="794" w:hanging="361"/>
      </w:pPr>
      <w:rPr>
        <w:rFonts w:hint="default"/>
        <w:spacing w:val="-1"/>
        <w:w w:val="100"/>
      </w:rPr>
    </w:lvl>
    <w:lvl w:ilvl="2" w:tplc="082A89DA">
      <w:numFmt w:val="bullet"/>
      <w:lvlText w:val="•"/>
      <w:lvlJc w:val="left"/>
      <w:pPr>
        <w:ind w:left="1267" w:hanging="361"/>
      </w:pPr>
      <w:rPr>
        <w:rFonts w:hint="default"/>
      </w:rPr>
    </w:lvl>
    <w:lvl w:ilvl="3" w:tplc="138A0DA8">
      <w:numFmt w:val="bullet"/>
      <w:lvlText w:val="•"/>
      <w:lvlJc w:val="left"/>
      <w:pPr>
        <w:ind w:left="1735" w:hanging="361"/>
      </w:pPr>
      <w:rPr>
        <w:rFonts w:hint="default"/>
      </w:rPr>
    </w:lvl>
    <w:lvl w:ilvl="4" w:tplc="57ACD010">
      <w:numFmt w:val="bullet"/>
      <w:lvlText w:val="•"/>
      <w:lvlJc w:val="left"/>
      <w:pPr>
        <w:ind w:left="2203" w:hanging="361"/>
      </w:pPr>
      <w:rPr>
        <w:rFonts w:hint="default"/>
      </w:rPr>
    </w:lvl>
    <w:lvl w:ilvl="5" w:tplc="A170E52E">
      <w:numFmt w:val="bullet"/>
      <w:lvlText w:val="•"/>
      <w:lvlJc w:val="left"/>
      <w:pPr>
        <w:ind w:left="2671" w:hanging="361"/>
      </w:pPr>
      <w:rPr>
        <w:rFonts w:hint="default"/>
      </w:rPr>
    </w:lvl>
    <w:lvl w:ilvl="6" w:tplc="D94E11FA">
      <w:numFmt w:val="bullet"/>
      <w:lvlText w:val="•"/>
      <w:lvlJc w:val="left"/>
      <w:pPr>
        <w:ind w:left="3138" w:hanging="361"/>
      </w:pPr>
      <w:rPr>
        <w:rFonts w:hint="default"/>
      </w:rPr>
    </w:lvl>
    <w:lvl w:ilvl="7" w:tplc="0CF451EC">
      <w:numFmt w:val="bullet"/>
      <w:lvlText w:val="•"/>
      <w:lvlJc w:val="left"/>
      <w:pPr>
        <w:ind w:left="3606" w:hanging="361"/>
      </w:pPr>
      <w:rPr>
        <w:rFonts w:hint="default"/>
      </w:rPr>
    </w:lvl>
    <w:lvl w:ilvl="8" w:tplc="420C4808">
      <w:numFmt w:val="bullet"/>
      <w:lvlText w:val="•"/>
      <w:lvlJc w:val="left"/>
      <w:pPr>
        <w:ind w:left="4074" w:hanging="361"/>
      </w:pPr>
      <w:rPr>
        <w:rFonts w:hint="default"/>
      </w:rPr>
    </w:lvl>
  </w:abstractNum>
  <w:abstractNum w:abstractNumId="72" w15:restartNumberingAfterBreak="0">
    <w:nsid w:val="4C243C9B"/>
    <w:multiLevelType w:val="hybridMultilevel"/>
    <w:tmpl w:val="927659E6"/>
    <w:lvl w:ilvl="0" w:tplc="56E64D12">
      <w:numFmt w:val="bullet"/>
      <w:lvlText w:val="-"/>
      <w:lvlJc w:val="left"/>
      <w:pPr>
        <w:ind w:left="182" w:hanging="88"/>
      </w:pPr>
      <w:rPr>
        <w:rFonts w:ascii="Times New Roman" w:eastAsia="Times New Roman" w:hAnsi="Times New Roman" w:cs="Times New Roman" w:hint="default"/>
        <w:spacing w:val="-1"/>
        <w:w w:val="100"/>
        <w:sz w:val="15"/>
        <w:szCs w:val="15"/>
      </w:rPr>
    </w:lvl>
    <w:lvl w:ilvl="1" w:tplc="25D6EA2E">
      <w:numFmt w:val="bullet"/>
      <w:lvlText w:val="•"/>
      <w:lvlJc w:val="left"/>
      <w:pPr>
        <w:ind w:left="355" w:hanging="88"/>
      </w:pPr>
      <w:rPr>
        <w:rFonts w:hint="default"/>
      </w:rPr>
    </w:lvl>
    <w:lvl w:ilvl="2" w:tplc="62FE3694">
      <w:numFmt w:val="bullet"/>
      <w:lvlText w:val="•"/>
      <w:lvlJc w:val="left"/>
      <w:pPr>
        <w:ind w:left="530" w:hanging="88"/>
      </w:pPr>
      <w:rPr>
        <w:rFonts w:hint="default"/>
      </w:rPr>
    </w:lvl>
    <w:lvl w:ilvl="3" w:tplc="23108B34">
      <w:numFmt w:val="bullet"/>
      <w:lvlText w:val="•"/>
      <w:lvlJc w:val="left"/>
      <w:pPr>
        <w:ind w:left="706" w:hanging="88"/>
      </w:pPr>
      <w:rPr>
        <w:rFonts w:hint="default"/>
      </w:rPr>
    </w:lvl>
    <w:lvl w:ilvl="4" w:tplc="B7082390">
      <w:numFmt w:val="bullet"/>
      <w:lvlText w:val="•"/>
      <w:lvlJc w:val="left"/>
      <w:pPr>
        <w:ind w:left="881" w:hanging="88"/>
      </w:pPr>
      <w:rPr>
        <w:rFonts w:hint="default"/>
      </w:rPr>
    </w:lvl>
    <w:lvl w:ilvl="5" w:tplc="A1B88C14">
      <w:numFmt w:val="bullet"/>
      <w:lvlText w:val="•"/>
      <w:lvlJc w:val="left"/>
      <w:pPr>
        <w:ind w:left="1057" w:hanging="88"/>
      </w:pPr>
      <w:rPr>
        <w:rFonts w:hint="default"/>
      </w:rPr>
    </w:lvl>
    <w:lvl w:ilvl="6" w:tplc="44BA125C">
      <w:numFmt w:val="bullet"/>
      <w:lvlText w:val="•"/>
      <w:lvlJc w:val="left"/>
      <w:pPr>
        <w:ind w:left="1232" w:hanging="88"/>
      </w:pPr>
      <w:rPr>
        <w:rFonts w:hint="default"/>
      </w:rPr>
    </w:lvl>
    <w:lvl w:ilvl="7" w:tplc="BC1C191C">
      <w:numFmt w:val="bullet"/>
      <w:lvlText w:val="•"/>
      <w:lvlJc w:val="left"/>
      <w:pPr>
        <w:ind w:left="1407" w:hanging="88"/>
      </w:pPr>
      <w:rPr>
        <w:rFonts w:hint="default"/>
      </w:rPr>
    </w:lvl>
    <w:lvl w:ilvl="8" w:tplc="AF1EAD42">
      <w:numFmt w:val="bullet"/>
      <w:lvlText w:val="•"/>
      <w:lvlJc w:val="left"/>
      <w:pPr>
        <w:ind w:left="1583" w:hanging="88"/>
      </w:pPr>
      <w:rPr>
        <w:rFonts w:hint="default"/>
      </w:rPr>
    </w:lvl>
  </w:abstractNum>
  <w:abstractNum w:abstractNumId="73" w15:restartNumberingAfterBreak="0">
    <w:nsid w:val="4CFD41FD"/>
    <w:multiLevelType w:val="hybridMultilevel"/>
    <w:tmpl w:val="028E4A42"/>
    <w:lvl w:ilvl="0" w:tplc="6730F858">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682B04"/>
    <w:multiLevelType w:val="hybridMultilevel"/>
    <w:tmpl w:val="DFD462FE"/>
    <w:lvl w:ilvl="0" w:tplc="1994A9BA">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B4165A"/>
    <w:multiLevelType w:val="hybridMultilevel"/>
    <w:tmpl w:val="781C5E52"/>
    <w:lvl w:ilvl="0" w:tplc="833AC47A">
      <w:start w:val="1"/>
      <w:numFmt w:val="decimal"/>
      <w:lvlText w:val="%1."/>
      <w:lvlJc w:val="left"/>
      <w:pPr>
        <w:ind w:left="720" w:hanging="360"/>
      </w:pPr>
      <w:rPr>
        <w:rFonts w:hint="default"/>
        <w:color w:val="2D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EC6CCB"/>
    <w:multiLevelType w:val="hybridMultilevel"/>
    <w:tmpl w:val="DEBA2578"/>
    <w:lvl w:ilvl="0" w:tplc="D0EC6878">
      <w:numFmt w:val="bullet"/>
      <w:lvlText w:val=""/>
      <w:lvlJc w:val="left"/>
      <w:pPr>
        <w:ind w:left="1180" w:hanging="360"/>
      </w:pPr>
      <w:rPr>
        <w:rFonts w:ascii="Wingdings" w:eastAsia="Wingdings" w:hAnsi="Wingdings" w:cs="Wingdings" w:hint="default"/>
        <w:w w:val="100"/>
        <w:sz w:val="24"/>
        <w:szCs w:val="24"/>
      </w:rPr>
    </w:lvl>
    <w:lvl w:ilvl="1" w:tplc="2814E984">
      <w:numFmt w:val="bullet"/>
      <w:lvlText w:val="•"/>
      <w:lvlJc w:val="left"/>
      <w:pPr>
        <w:ind w:left="2046" w:hanging="360"/>
      </w:pPr>
      <w:rPr>
        <w:rFonts w:hint="default"/>
      </w:rPr>
    </w:lvl>
    <w:lvl w:ilvl="2" w:tplc="0D58320A">
      <w:numFmt w:val="bullet"/>
      <w:lvlText w:val="•"/>
      <w:lvlJc w:val="left"/>
      <w:pPr>
        <w:ind w:left="2912" w:hanging="360"/>
      </w:pPr>
      <w:rPr>
        <w:rFonts w:hint="default"/>
      </w:rPr>
    </w:lvl>
    <w:lvl w:ilvl="3" w:tplc="1AD0125C">
      <w:numFmt w:val="bullet"/>
      <w:lvlText w:val="•"/>
      <w:lvlJc w:val="left"/>
      <w:pPr>
        <w:ind w:left="3778" w:hanging="360"/>
      </w:pPr>
      <w:rPr>
        <w:rFonts w:hint="default"/>
      </w:rPr>
    </w:lvl>
    <w:lvl w:ilvl="4" w:tplc="91422CD6">
      <w:numFmt w:val="bullet"/>
      <w:lvlText w:val="•"/>
      <w:lvlJc w:val="left"/>
      <w:pPr>
        <w:ind w:left="4644" w:hanging="360"/>
      </w:pPr>
      <w:rPr>
        <w:rFonts w:hint="default"/>
      </w:rPr>
    </w:lvl>
    <w:lvl w:ilvl="5" w:tplc="54361732">
      <w:numFmt w:val="bullet"/>
      <w:lvlText w:val="•"/>
      <w:lvlJc w:val="left"/>
      <w:pPr>
        <w:ind w:left="5510" w:hanging="360"/>
      </w:pPr>
      <w:rPr>
        <w:rFonts w:hint="default"/>
      </w:rPr>
    </w:lvl>
    <w:lvl w:ilvl="6" w:tplc="32EAC078">
      <w:numFmt w:val="bullet"/>
      <w:lvlText w:val="•"/>
      <w:lvlJc w:val="left"/>
      <w:pPr>
        <w:ind w:left="6376" w:hanging="360"/>
      </w:pPr>
      <w:rPr>
        <w:rFonts w:hint="default"/>
      </w:rPr>
    </w:lvl>
    <w:lvl w:ilvl="7" w:tplc="50821360">
      <w:numFmt w:val="bullet"/>
      <w:lvlText w:val="•"/>
      <w:lvlJc w:val="left"/>
      <w:pPr>
        <w:ind w:left="7242" w:hanging="360"/>
      </w:pPr>
      <w:rPr>
        <w:rFonts w:hint="default"/>
      </w:rPr>
    </w:lvl>
    <w:lvl w:ilvl="8" w:tplc="C9D8105A">
      <w:numFmt w:val="bullet"/>
      <w:lvlText w:val="•"/>
      <w:lvlJc w:val="left"/>
      <w:pPr>
        <w:ind w:left="8108" w:hanging="360"/>
      </w:pPr>
      <w:rPr>
        <w:rFonts w:hint="default"/>
      </w:rPr>
    </w:lvl>
  </w:abstractNum>
  <w:abstractNum w:abstractNumId="77" w15:restartNumberingAfterBreak="0">
    <w:nsid w:val="53842C63"/>
    <w:multiLevelType w:val="hybridMultilevel"/>
    <w:tmpl w:val="15CC773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53CC039D"/>
    <w:multiLevelType w:val="hybridMultilevel"/>
    <w:tmpl w:val="8E2E17BC"/>
    <w:lvl w:ilvl="0" w:tplc="F3B055B6">
      <w:numFmt w:val="bullet"/>
      <w:lvlText w:val=""/>
      <w:lvlJc w:val="left"/>
      <w:pPr>
        <w:ind w:left="2260" w:hanging="721"/>
      </w:pPr>
      <w:rPr>
        <w:rFonts w:ascii="Wingdings" w:eastAsia="Wingdings" w:hAnsi="Wingdings" w:cs="Wingdings" w:hint="default"/>
        <w:b w:val="0"/>
        <w:bCs w:val="0"/>
        <w:w w:val="100"/>
        <w:sz w:val="32"/>
        <w:szCs w:val="32"/>
      </w:rPr>
    </w:lvl>
    <w:lvl w:ilvl="1" w:tplc="320C514A">
      <w:numFmt w:val="bullet"/>
      <w:lvlText w:val=""/>
      <w:lvlJc w:val="left"/>
      <w:pPr>
        <w:ind w:left="2620" w:hanging="360"/>
      </w:pPr>
      <w:rPr>
        <w:rFonts w:ascii="Wingdings" w:eastAsia="Wingdings" w:hAnsi="Wingdings" w:cs="Wingdings" w:hint="default"/>
        <w:w w:val="100"/>
        <w:sz w:val="24"/>
        <w:szCs w:val="24"/>
      </w:rPr>
    </w:lvl>
    <w:lvl w:ilvl="2" w:tplc="00FCFD62">
      <w:numFmt w:val="bullet"/>
      <w:lvlText w:val="•"/>
      <w:lvlJc w:val="left"/>
      <w:pPr>
        <w:ind w:left="3422" w:hanging="360"/>
      </w:pPr>
      <w:rPr>
        <w:rFonts w:hint="default"/>
      </w:rPr>
    </w:lvl>
    <w:lvl w:ilvl="3" w:tplc="297CE388">
      <w:numFmt w:val="bullet"/>
      <w:lvlText w:val="•"/>
      <w:lvlJc w:val="left"/>
      <w:pPr>
        <w:ind w:left="4224" w:hanging="360"/>
      </w:pPr>
      <w:rPr>
        <w:rFonts w:hint="default"/>
      </w:rPr>
    </w:lvl>
    <w:lvl w:ilvl="4" w:tplc="8FE606C2">
      <w:numFmt w:val="bullet"/>
      <w:lvlText w:val="•"/>
      <w:lvlJc w:val="left"/>
      <w:pPr>
        <w:ind w:left="5026" w:hanging="360"/>
      </w:pPr>
      <w:rPr>
        <w:rFonts w:hint="default"/>
      </w:rPr>
    </w:lvl>
    <w:lvl w:ilvl="5" w:tplc="9D7C0A38">
      <w:numFmt w:val="bullet"/>
      <w:lvlText w:val="•"/>
      <w:lvlJc w:val="left"/>
      <w:pPr>
        <w:ind w:left="5828" w:hanging="360"/>
      </w:pPr>
      <w:rPr>
        <w:rFonts w:hint="default"/>
      </w:rPr>
    </w:lvl>
    <w:lvl w:ilvl="6" w:tplc="67C68872">
      <w:numFmt w:val="bullet"/>
      <w:lvlText w:val="•"/>
      <w:lvlJc w:val="left"/>
      <w:pPr>
        <w:ind w:left="6631" w:hanging="360"/>
      </w:pPr>
      <w:rPr>
        <w:rFonts w:hint="default"/>
      </w:rPr>
    </w:lvl>
    <w:lvl w:ilvl="7" w:tplc="15CEEC32">
      <w:numFmt w:val="bullet"/>
      <w:lvlText w:val="•"/>
      <w:lvlJc w:val="left"/>
      <w:pPr>
        <w:ind w:left="7433" w:hanging="360"/>
      </w:pPr>
      <w:rPr>
        <w:rFonts w:hint="default"/>
      </w:rPr>
    </w:lvl>
    <w:lvl w:ilvl="8" w:tplc="F80EEF04">
      <w:numFmt w:val="bullet"/>
      <w:lvlText w:val="•"/>
      <w:lvlJc w:val="left"/>
      <w:pPr>
        <w:ind w:left="8235" w:hanging="360"/>
      </w:pPr>
      <w:rPr>
        <w:rFonts w:hint="default"/>
      </w:rPr>
    </w:lvl>
  </w:abstractNum>
  <w:abstractNum w:abstractNumId="79" w15:restartNumberingAfterBreak="0">
    <w:nsid w:val="544C2CE8"/>
    <w:multiLevelType w:val="hybridMultilevel"/>
    <w:tmpl w:val="13340F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5B829D3"/>
    <w:multiLevelType w:val="hybridMultilevel"/>
    <w:tmpl w:val="8EF6E444"/>
    <w:lvl w:ilvl="0" w:tplc="9AB23D7A">
      <w:start w:val="6"/>
      <w:numFmt w:val="upperRoman"/>
      <w:lvlText w:val="%1."/>
      <w:lvlJc w:val="left"/>
      <w:pPr>
        <w:ind w:left="478" w:hanging="374"/>
      </w:pPr>
      <w:rPr>
        <w:rFonts w:ascii="Times New Roman" w:eastAsia="Times New Roman" w:hAnsi="Times New Roman" w:cs="Times New Roman" w:hint="default"/>
        <w:w w:val="100"/>
        <w:sz w:val="24"/>
        <w:szCs w:val="24"/>
      </w:rPr>
    </w:lvl>
    <w:lvl w:ilvl="1" w:tplc="E22AFD40">
      <w:start w:val="1"/>
      <w:numFmt w:val="upperLetter"/>
      <w:lvlText w:val="%2."/>
      <w:lvlJc w:val="left"/>
      <w:pPr>
        <w:ind w:left="824" w:hanging="360"/>
      </w:pPr>
      <w:rPr>
        <w:rFonts w:hint="default"/>
        <w:w w:val="100"/>
      </w:rPr>
    </w:lvl>
    <w:lvl w:ilvl="2" w:tplc="3EAA885A">
      <w:numFmt w:val="bullet"/>
      <w:lvlText w:val="•"/>
      <w:lvlJc w:val="left"/>
      <w:pPr>
        <w:ind w:left="1285" w:hanging="360"/>
      </w:pPr>
      <w:rPr>
        <w:rFonts w:hint="default"/>
      </w:rPr>
    </w:lvl>
    <w:lvl w:ilvl="3" w:tplc="81AE60EA">
      <w:numFmt w:val="bullet"/>
      <w:lvlText w:val="•"/>
      <w:lvlJc w:val="left"/>
      <w:pPr>
        <w:ind w:left="1751" w:hanging="360"/>
      </w:pPr>
      <w:rPr>
        <w:rFonts w:hint="default"/>
      </w:rPr>
    </w:lvl>
    <w:lvl w:ilvl="4" w:tplc="5052DC36">
      <w:numFmt w:val="bullet"/>
      <w:lvlText w:val="•"/>
      <w:lvlJc w:val="left"/>
      <w:pPr>
        <w:ind w:left="2216" w:hanging="360"/>
      </w:pPr>
      <w:rPr>
        <w:rFonts w:hint="default"/>
      </w:rPr>
    </w:lvl>
    <w:lvl w:ilvl="5" w:tplc="7E6EA3B4">
      <w:numFmt w:val="bullet"/>
      <w:lvlText w:val="•"/>
      <w:lvlJc w:val="left"/>
      <w:pPr>
        <w:ind w:left="2682" w:hanging="360"/>
      </w:pPr>
      <w:rPr>
        <w:rFonts w:hint="default"/>
      </w:rPr>
    </w:lvl>
    <w:lvl w:ilvl="6" w:tplc="A9CA3BB4">
      <w:numFmt w:val="bullet"/>
      <w:lvlText w:val="•"/>
      <w:lvlJc w:val="left"/>
      <w:pPr>
        <w:ind w:left="3147" w:hanging="360"/>
      </w:pPr>
      <w:rPr>
        <w:rFonts w:hint="default"/>
      </w:rPr>
    </w:lvl>
    <w:lvl w:ilvl="7" w:tplc="E84C5358">
      <w:numFmt w:val="bullet"/>
      <w:lvlText w:val="•"/>
      <w:lvlJc w:val="left"/>
      <w:pPr>
        <w:ind w:left="3613" w:hanging="360"/>
      </w:pPr>
      <w:rPr>
        <w:rFonts w:hint="default"/>
      </w:rPr>
    </w:lvl>
    <w:lvl w:ilvl="8" w:tplc="AFE2056A">
      <w:numFmt w:val="bullet"/>
      <w:lvlText w:val="•"/>
      <w:lvlJc w:val="left"/>
      <w:pPr>
        <w:ind w:left="4078" w:hanging="360"/>
      </w:pPr>
      <w:rPr>
        <w:rFonts w:hint="default"/>
      </w:rPr>
    </w:lvl>
  </w:abstractNum>
  <w:abstractNum w:abstractNumId="81" w15:restartNumberingAfterBreak="0">
    <w:nsid w:val="55C2471E"/>
    <w:multiLevelType w:val="singleLevel"/>
    <w:tmpl w:val="09566FDC"/>
    <w:lvl w:ilvl="0">
      <w:start w:val="1"/>
      <w:numFmt w:val="decimal"/>
      <w:lvlText w:val="%1."/>
      <w:lvlJc w:val="left"/>
      <w:pPr>
        <w:tabs>
          <w:tab w:val="num" w:pos="720"/>
        </w:tabs>
        <w:ind w:left="720" w:hanging="360"/>
      </w:pPr>
    </w:lvl>
  </w:abstractNum>
  <w:abstractNum w:abstractNumId="82" w15:restartNumberingAfterBreak="0">
    <w:nsid w:val="59415DE5"/>
    <w:multiLevelType w:val="multilevel"/>
    <w:tmpl w:val="0409001F"/>
    <w:lvl w:ilvl="0">
      <w:start w:val="1"/>
      <w:numFmt w:val="decimal"/>
      <w:lvlText w:val="%1."/>
      <w:lvlJc w:val="left"/>
      <w:pPr>
        <w:ind w:left="360" w:hanging="360"/>
      </w:pPr>
      <w:rPr>
        <w:rFonts w:hint="default"/>
        <w:color w:val="2D2D2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9F4369F"/>
    <w:multiLevelType w:val="hybridMultilevel"/>
    <w:tmpl w:val="867E2B54"/>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A75104F"/>
    <w:multiLevelType w:val="hybridMultilevel"/>
    <w:tmpl w:val="C7E40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9128EA"/>
    <w:multiLevelType w:val="hybridMultilevel"/>
    <w:tmpl w:val="679C325A"/>
    <w:lvl w:ilvl="0" w:tplc="36607DA8">
      <w:start w:val="1"/>
      <w:numFmt w:val="upperRoman"/>
      <w:pStyle w:val="Heading1"/>
      <w:lvlText w:val="%1."/>
      <w:lvlJc w:val="right"/>
      <w:pPr>
        <w:ind w:left="720" w:hanging="360"/>
      </w:pPr>
    </w:lvl>
    <w:lvl w:ilvl="1" w:tplc="BB66E9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03A5CB7"/>
    <w:multiLevelType w:val="hybridMultilevel"/>
    <w:tmpl w:val="5EF0A2A4"/>
    <w:lvl w:ilvl="0" w:tplc="05EC9BF2">
      <w:numFmt w:val="bullet"/>
      <w:lvlText w:val="-"/>
      <w:lvlJc w:val="left"/>
      <w:pPr>
        <w:ind w:left="182" w:hanging="88"/>
      </w:pPr>
      <w:rPr>
        <w:rFonts w:ascii="Times New Roman" w:eastAsia="Times New Roman" w:hAnsi="Times New Roman" w:cs="Times New Roman" w:hint="default"/>
        <w:spacing w:val="-2"/>
        <w:w w:val="100"/>
        <w:sz w:val="15"/>
        <w:szCs w:val="15"/>
      </w:rPr>
    </w:lvl>
    <w:lvl w:ilvl="1" w:tplc="0AC23474">
      <w:numFmt w:val="bullet"/>
      <w:lvlText w:val="•"/>
      <w:lvlJc w:val="left"/>
      <w:pPr>
        <w:ind w:left="355" w:hanging="88"/>
      </w:pPr>
      <w:rPr>
        <w:rFonts w:hint="default"/>
      </w:rPr>
    </w:lvl>
    <w:lvl w:ilvl="2" w:tplc="9C18DB72">
      <w:numFmt w:val="bullet"/>
      <w:lvlText w:val="•"/>
      <w:lvlJc w:val="left"/>
      <w:pPr>
        <w:ind w:left="530" w:hanging="88"/>
      </w:pPr>
      <w:rPr>
        <w:rFonts w:hint="default"/>
      </w:rPr>
    </w:lvl>
    <w:lvl w:ilvl="3" w:tplc="2B8C0DB6">
      <w:numFmt w:val="bullet"/>
      <w:lvlText w:val="•"/>
      <w:lvlJc w:val="left"/>
      <w:pPr>
        <w:ind w:left="706" w:hanging="88"/>
      </w:pPr>
      <w:rPr>
        <w:rFonts w:hint="default"/>
      </w:rPr>
    </w:lvl>
    <w:lvl w:ilvl="4" w:tplc="57C82EE4">
      <w:numFmt w:val="bullet"/>
      <w:lvlText w:val="•"/>
      <w:lvlJc w:val="left"/>
      <w:pPr>
        <w:ind w:left="881" w:hanging="88"/>
      </w:pPr>
      <w:rPr>
        <w:rFonts w:hint="default"/>
      </w:rPr>
    </w:lvl>
    <w:lvl w:ilvl="5" w:tplc="5CB4C472">
      <w:numFmt w:val="bullet"/>
      <w:lvlText w:val="•"/>
      <w:lvlJc w:val="left"/>
      <w:pPr>
        <w:ind w:left="1057" w:hanging="88"/>
      </w:pPr>
      <w:rPr>
        <w:rFonts w:hint="default"/>
      </w:rPr>
    </w:lvl>
    <w:lvl w:ilvl="6" w:tplc="C8923632">
      <w:numFmt w:val="bullet"/>
      <w:lvlText w:val="•"/>
      <w:lvlJc w:val="left"/>
      <w:pPr>
        <w:ind w:left="1232" w:hanging="88"/>
      </w:pPr>
      <w:rPr>
        <w:rFonts w:hint="default"/>
      </w:rPr>
    </w:lvl>
    <w:lvl w:ilvl="7" w:tplc="A1141D8E">
      <w:numFmt w:val="bullet"/>
      <w:lvlText w:val="•"/>
      <w:lvlJc w:val="left"/>
      <w:pPr>
        <w:ind w:left="1407" w:hanging="88"/>
      </w:pPr>
      <w:rPr>
        <w:rFonts w:hint="default"/>
      </w:rPr>
    </w:lvl>
    <w:lvl w:ilvl="8" w:tplc="52504A54">
      <w:numFmt w:val="bullet"/>
      <w:lvlText w:val="•"/>
      <w:lvlJc w:val="left"/>
      <w:pPr>
        <w:ind w:left="1583" w:hanging="88"/>
      </w:pPr>
      <w:rPr>
        <w:rFonts w:hint="default"/>
      </w:rPr>
    </w:lvl>
  </w:abstractNum>
  <w:abstractNum w:abstractNumId="87" w15:restartNumberingAfterBreak="0">
    <w:nsid w:val="611F26B4"/>
    <w:multiLevelType w:val="hybridMultilevel"/>
    <w:tmpl w:val="DCE8718A"/>
    <w:lvl w:ilvl="0" w:tplc="E1E809FE">
      <w:start w:val="3"/>
      <w:numFmt w:val="upperLetter"/>
      <w:lvlText w:val="%1."/>
      <w:lvlJc w:val="left"/>
      <w:pPr>
        <w:ind w:left="1539" w:hanging="720"/>
      </w:pPr>
      <w:rPr>
        <w:rFonts w:hint="default"/>
        <w:b w:val="0"/>
        <w:bCs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F957DB"/>
    <w:multiLevelType w:val="hybridMultilevel"/>
    <w:tmpl w:val="FF505344"/>
    <w:lvl w:ilvl="0" w:tplc="E3D61088">
      <w:start w:val="1"/>
      <w:numFmt w:val="decimal"/>
      <w:lvlText w:val="%1."/>
      <w:lvlJc w:val="left"/>
      <w:pPr>
        <w:ind w:left="1180" w:hanging="361"/>
      </w:pPr>
      <w:rPr>
        <w:rFonts w:asciiTheme="minorHAnsi" w:eastAsia="Times New Roman" w:hAnsiTheme="minorHAnsi" w:cstheme="minorHAnsi" w:hint="default"/>
        <w:spacing w:val="-3"/>
        <w:w w:val="100"/>
        <w:sz w:val="24"/>
        <w:szCs w:val="24"/>
      </w:rPr>
    </w:lvl>
    <w:lvl w:ilvl="1" w:tplc="0CA21F8E">
      <w:numFmt w:val="bullet"/>
      <w:lvlText w:val="•"/>
      <w:lvlJc w:val="left"/>
      <w:pPr>
        <w:ind w:left="2046" w:hanging="361"/>
      </w:pPr>
      <w:rPr>
        <w:rFonts w:hint="default"/>
      </w:rPr>
    </w:lvl>
    <w:lvl w:ilvl="2" w:tplc="D444DC2A">
      <w:numFmt w:val="bullet"/>
      <w:lvlText w:val="•"/>
      <w:lvlJc w:val="left"/>
      <w:pPr>
        <w:ind w:left="2912" w:hanging="361"/>
      </w:pPr>
      <w:rPr>
        <w:rFonts w:hint="default"/>
      </w:rPr>
    </w:lvl>
    <w:lvl w:ilvl="3" w:tplc="B7A60E0A">
      <w:numFmt w:val="bullet"/>
      <w:lvlText w:val="•"/>
      <w:lvlJc w:val="left"/>
      <w:pPr>
        <w:ind w:left="3778" w:hanging="361"/>
      </w:pPr>
      <w:rPr>
        <w:rFonts w:hint="default"/>
      </w:rPr>
    </w:lvl>
    <w:lvl w:ilvl="4" w:tplc="E4460E5C">
      <w:numFmt w:val="bullet"/>
      <w:lvlText w:val="•"/>
      <w:lvlJc w:val="left"/>
      <w:pPr>
        <w:ind w:left="4644" w:hanging="361"/>
      </w:pPr>
      <w:rPr>
        <w:rFonts w:hint="default"/>
      </w:rPr>
    </w:lvl>
    <w:lvl w:ilvl="5" w:tplc="30A48862">
      <w:numFmt w:val="bullet"/>
      <w:lvlText w:val="•"/>
      <w:lvlJc w:val="left"/>
      <w:pPr>
        <w:ind w:left="5510" w:hanging="361"/>
      </w:pPr>
      <w:rPr>
        <w:rFonts w:hint="default"/>
      </w:rPr>
    </w:lvl>
    <w:lvl w:ilvl="6" w:tplc="80887114">
      <w:numFmt w:val="bullet"/>
      <w:lvlText w:val="•"/>
      <w:lvlJc w:val="left"/>
      <w:pPr>
        <w:ind w:left="6376" w:hanging="361"/>
      </w:pPr>
      <w:rPr>
        <w:rFonts w:hint="default"/>
      </w:rPr>
    </w:lvl>
    <w:lvl w:ilvl="7" w:tplc="7D9E8F22">
      <w:numFmt w:val="bullet"/>
      <w:lvlText w:val="•"/>
      <w:lvlJc w:val="left"/>
      <w:pPr>
        <w:ind w:left="7242" w:hanging="361"/>
      </w:pPr>
      <w:rPr>
        <w:rFonts w:hint="default"/>
      </w:rPr>
    </w:lvl>
    <w:lvl w:ilvl="8" w:tplc="AE08EE1E">
      <w:numFmt w:val="bullet"/>
      <w:lvlText w:val="•"/>
      <w:lvlJc w:val="left"/>
      <w:pPr>
        <w:ind w:left="8108" w:hanging="361"/>
      </w:pPr>
      <w:rPr>
        <w:rFonts w:hint="default"/>
      </w:rPr>
    </w:lvl>
  </w:abstractNum>
  <w:abstractNum w:abstractNumId="89" w15:restartNumberingAfterBreak="0">
    <w:nsid w:val="62551B05"/>
    <w:multiLevelType w:val="hybridMultilevel"/>
    <w:tmpl w:val="94D89DE0"/>
    <w:lvl w:ilvl="0" w:tplc="F3B055B6">
      <w:numFmt w:val="bullet"/>
      <w:lvlText w:val=""/>
      <w:lvlJc w:val="left"/>
      <w:pPr>
        <w:ind w:left="1440" w:hanging="360"/>
      </w:pPr>
      <w:rPr>
        <w:rFonts w:ascii="Wingdings" w:eastAsia="Wingdings" w:hAnsi="Wingdings" w:cs="Wingdings" w:hint="default"/>
        <w:w w:val="100"/>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2714EED"/>
    <w:multiLevelType w:val="hybridMultilevel"/>
    <w:tmpl w:val="8078166A"/>
    <w:lvl w:ilvl="0" w:tplc="6220DF6A">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3701DE4"/>
    <w:multiLevelType w:val="hybridMultilevel"/>
    <w:tmpl w:val="BC56CC18"/>
    <w:lvl w:ilvl="0" w:tplc="54BE6808">
      <w:start w:val="1"/>
      <w:numFmt w:val="decimal"/>
      <w:lvlText w:val="%1."/>
      <w:lvlJc w:val="left"/>
      <w:pPr>
        <w:ind w:left="2260" w:hanging="361"/>
      </w:pPr>
      <w:rPr>
        <w:rFonts w:ascii="Times New Roman" w:eastAsia="Times New Roman" w:hAnsi="Times New Roman" w:cs="Times New Roman" w:hint="default"/>
        <w:spacing w:val="-3"/>
        <w:w w:val="100"/>
        <w:sz w:val="24"/>
        <w:szCs w:val="24"/>
      </w:rPr>
    </w:lvl>
    <w:lvl w:ilvl="1" w:tplc="6AC81A14">
      <w:numFmt w:val="bullet"/>
      <w:lvlText w:val="•"/>
      <w:lvlJc w:val="left"/>
      <w:pPr>
        <w:ind w:left="3018" w:hanging="361"/>
      </w:pPr>
      <w:rPr>
        <w:rFonts w:hint="default"/>
      </w:rPr>
    </w:lvl>
    <w:lvl w:ilvl="2" w:tplc="D7F0C520">
      <w:numFmt w:val="bullet"/>
      <w:lvlText w:val="•"/>
      <w:lvlJc w:val="left"/>
      <w:pPr>
        <w:ind w:left="3776" w:hanging="361"/>
      </w:pPr>
      <w:rPr>
        <w:rFonts w:hint="default"/>
      </w:rPr>
    </w:lvl>
    <w:lvl w:ilvl="3" w:tplc="EC38E9CA">
      <w:numFmt w:val="bullet"/>
      <w:lvlText w:val="•"/>
      <w:lvlJc w:val="left"/>
      <w:pPr>
        <w:ind w:left="4534" w:hanging="361"/>
      </w:pPr>
      <w:rPr>
        <w:rFonts w:hint="default"/>
      </w:rPr>
    </w:lvl>
    <w:lvl w:ilvl="4" w:tplc="953C955E">
      <w:numFmt w:val="bullet"/>
      <w:lvlText w:val="•"/>
      <w:lvlJc w:val="left"/>
      <w:pPr>
        <w:ind w:left="5292" w:hanging="361"/>
      </w:pPr>
      <w:rPr>
        <w:rFonts w:hint="default"/>
      </w:rPr>
    </w:lvl>
    <w:lvl w:ilvl="5" w:tplc="B16E7ED8">
      <w:numFmt w:val="bullet"/>
      <w:lvlText w:val="•"/>
      <w:lvlJc w:val="left"/>
      <w:pPr>
        <w:ind w:left="6050" w:hanging="361"/>
      </w:pPr>
      <w:rPr>
        <w:rFonts w:hint="default"/>
      </w:rPr>
    </w:lvl>
    <w:lvl w:ilvl="6" w:tplc="AF1EC152">
      <w:numFmt w:val="bullet"/>
      <w:lvlText w:val="•"/>
      <w:lvlJc w:val="left"/>
      <w:pPr>
        <w:ind w:left="6808" w:hanging="361"/>
      </w:pPr>
      <w:rPr>
        <w:rFonts w:hint="default"/>
      </w:rPr>
    </w:lvl>
    <w:lvl w:ilvl="7" w:tplc="EC762E3E">
      <w:numFmt w:val="bullet"/>
      <w:lvlText w:val="•"/>
      <w:lvlJc w:val="left"/>
      <w:pPr>
        <w:ind w:left="7566" w:hanging="361"/>
      </w:pPr>
      <w:rPr>
        <w:rFonts w:hint="default"/>
      </w:rPr>
    </w:lvl>
    <w:lvl w:ilvl="8" w:tplc="73CE1A5A">
      <w:numFmt w:val="bullet"/>
      <w:lvlText w:val="•"/>
      <w:lvlJc w:val="left"/>
      <w:pPr>
        <w:ind w:left="8324" w:hanging="361"/>
      </w:pPr>
      <w:rPr>
        <w:rFonts w:hint="default"/>
      </w:rPr>
    </w:lvl>
  </w:abstractNum>
  <w:abstractNum w:abstractNumId="92" w15:restartNumberingAfterBreak="0">
    <w:nsid w:val="640F6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56E0905"/>
    <w:multiLevelType w:val="hybridMultilevel"/>
    <w:tmpl w:val="1C8A44E2"/>
    <w:lvl w:ilvl="0" w:tplc="FE72074A">
      <w:start w:val="1"/>
      <w:numFmt w:val="lowerLetter"/>
      <w:lvlText w:val="%1."/>
      <w:lvlJc w:val="left"/>
      <w:pPr>
        <w:ind w:left="720" w:hanging="360"/>
      </w:pPr>
      <w:rPr>
        <w:rFonts w:hint="default"/>
        <w:sz w:val="24"/>
        <w:szCs w:val="24"/>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5855D4A"/>
    <w:multiLevelType w:val="singleLevel"/>
    <w:tmpl w:val="0409000F"/>
    <w:lvl w:ilvl="0">
      <w:start w:val="1"/>
      <w:numFmt w:val="decimal"/>
      <w:lvlText w:val="%1."/>
      <w:lvlJc w:val="left"/>
      <w:pPr>
        <w:tabs>
          <w:tab w:val="num" w:pos="360"/>
        </w:tabs>
        <w:ind w:left="360" w:hanging="360"/>
      </w:pPr>
    </w:lvl>
  </w:abstractNum>
  <w:abstractNum w:abstractNumId="95" w15:restartNumberingAfterBreak="0">
    <w:nsid w:val="665631BB"/>
    <w:multiLevelType w:val="hybridMultilevel"/>
    <w:tmpl w:val="441E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7304A9"/>
    <w:multiLevelType w:val="singleLevel"/>
    <w:tmpl w:val="09566FDC"/>
    <w:lvl w:ilvl="0">
      <w:start w:val="1"/>
      <w:numFmt w:val="decimal"/>
      <w:lvlText w:val="%1."/>
      <w:lvlJc w:val="left"/>
      <w:pPr>
        <w:tabs>
          <w:tab w:val="num" w:pos="720"/>
        </w:tabs>
        <w:ind w:left="720" w:hanging="360"/>
      </w:pPr>
    </w:lvl>
  </w:abstractNum>
  <w:abstractNum w:abstractNumId="97" w15:restartNumberingAfterBreak="0">
    <w:nsid w:val="67DB1434"/>
    <w:multiLevelType w:val="singleLevel"/>
    <w:tmpl w:val="5E56932E"/>
    <w:lvl w:ilvl="0">
      <w:start w:val="2"/>
      <w:numFmt w:val="lowerLetter"/>
      <w:lvlText w:val="%1."/>
      <w:lvlJc w:val="left"/>
      <w:pPr>
        <w:tabs>
          <w:tab w:val="num" w:pos="360"/>
        </w:tabs>
        <w:ind w:left="360" w:hanging="360"/>
      </w:pPr>
    </w:lvl>
  </w:abstractNum>
  <w:abstractNum w:abstractNumId="98" w15:restartNumberingAfterBreak="0">
    <w:nsid w:val="69AD6A6E"/>
    <w:multiLevelType w:val="singleLevel"/>
    <w:tmpl w:val="4182635E"/>
    <w:lvl w:ilvl="0">
      <w:start w:val="1"/>
      <w:numFmt w:val="lowerLetter"/>
      <w:lvlText w:val="%1."/>
      <w:lvlJc w:val="left"/>
      <w:pPr>
        <w:tabs>
          <w:tab w:val="num" w:pos="360"/>
        </w:tabs>
        <w:ind w:left="360" w:hanging="360"/>
      </w:pPr>
    </w:lvl>
  </w:abstractNum>
  <w:abstractNum w:abstractNumId="99" w15:restartNumberingAfterBreak="0">
    <w:nsid w:val="69C57B0D"/>
    <w:multiLevelType w:val="hybridMultilevel"/>
    <w:tmpl w:val="F45E437C"/>
    <w:lvl w:ilvl="0" w:tplc="E238223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8F7C3D"/>
    <w:multiLevelType w:val="singleLevel"/>
    <w:tmpl w:val="0409000F"/>
    <w:lvl w:ilvl="0">
      <w:start w:val="1"/>
      <w:numFmt w:val="decimal"/>
      <w:lvlText w:val="%1."/>
      <w:lvlJc w:val="left"/>
      <w:pPr>
        <w:ind w:left="1440" w:hanging="360"/>
      </w:pPr>
      <w:rPr>
        <w:b w:val="0"/>
        <w:bCs/>
      </w:rPr>
    </w:lvl>
  </w:abstractNum>
  <w:abstractNum w:abstractNumId="101" w15:restartNumberingAfterBreak="0">
    <w:nsid w:val="6DC26E16"/>
    <w:multiLevelType w:val="hybridMultilevel"/>
    <w:tmpl w:val="45285C2E"/>
    <w:lvl w:ilvl="0" w:tplc="44F831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EFC09FD"/>
    <w:multiLevelType w:val="hybridMultilevel"/>
    <w:tmpl w:val="99EA1B58"/>
    <w:lvl w:ilvl="0" w:tplc="899A5292">
      <w:numFmt w:val="bullet"/>
      <w:lvlText w:val="-"/>
      <w:lvlJc w:val="left"/>
      <w:pPr>
        <w:ind w:left="182" w:hanging="88"/>
      </w:pPr>
      <w:rPr>
        <w:rFonts w:ascii="Times New Roman" w:eastAsia="Times New Roman" w:hAnsi="Times New Roman" w:cs="Times New Roman" w:hint="default"/>
        <w:spacing w:val="-1"/>
        <w:w w:val="100"/>
        <w:sz w:val="15"/>
        <w:szCs w:val="15"/>
      </w:rPr>
    </w:lvl>
    <w:lvl w:ilvl="1" w:tplc="FA08A66E">
      <w:numFmt w:val="bullet"/>
      <w:lvlText w:val="•"/>
      <w:lvlJc w:val="left"/>
      <w:pPr>
        <w:ind w:left="355" w:hanging="88"/>
      </w:pPr>
      <w:rPr>
        <w:rFonts w:hint="default"/>
      </w:rPr>
    </w:lvl>
    <w:lvl w:ilvl="2" w:tplc="6D6645A0">
      <w:numFmt w:val="bullet"/>
      <w:lvlText w:val="•"/>
      <w:lvlJc w:val="left"/>
      <w:pPr>
        <w:ind w:left="530" w:hanging="88"/>
      </w:pPr>
      <w:rPr>
        <w:rFonts w:hint="default"/>
      </w:rPr>
    </w:lvl>
    <w:lvl w:ilvl="3" w:tplc="57220C26">
      <w:numFmt w:val="bullet"/>
      <w:lvlText w:val="•"/>
      <w:lvlJc w:val="left"/>
      <w:pPr>
        <w:ind w:left="706" w:hanging="88"/>
      </w:pPr>
      <w:rPr>
        <w:rFonts w:hint="default"/>
      </w:rPr>
    </w:lvl>
    <w:lvl w:ilvl="4" w:tplc="884A190C">
      <w:numFmt w:val="bullet"/>
      <w:lvlText w:val="•"/>
      <w:lvlJc w:val="left"/>
      <w:pPr>
        <w:ind w:left="881" w:hanging="88"/>
      </w:pPr>
      <w:rPr>
        <w:rFonts w:hint="default"/>
      </w:rPr>
    </w:lvl>
    <w:lvl w:ilvl="5" w:tplc="28B641BA">
      <w:numFmt w:val="bullet"/>
      <w:lvlText w:val="•"/>
      <w:lvlJc w:val="left"/>
      <w:pPr>
        <w:ind w:left="1057" w:hanging="88"/>
      </w:pPr>
      <w:rPr>
        <w:rFonts w:hint="default"/>
      </w:rPr>
    </w:lvl>
    <w:lvl w:ilvl="6" w:tplc="D79CF67C">
      <w:numFmt w:val="bullet"/>
      <w:lvlText w:val="•"/>
      <w:lvlJc w:val="left"/>
      <w:pPr>
        <w:ind w:left="1232" w:hanging="88"/>
      </w:pPr>
      <w:rPr>
        <w:rFonts w:hint="default"/>
      </w:rPr>
    </w:lvl>
    <w:lvl w:ilvl="7" w:tplc="A0EAD3B0">
      <w:numFmt w:val="bullet"/>
      <w:lvlText w:val="•"/>
      <w:lvlJc w:val="left"/>
      <w:pPr>
        <w:ind w:left="1407" w:hanging="88"/>
      </w:pPr>
      <w:rPr>
        <w:rFonts w:hint="default"/>
      </w:rPr>
    </w:lvl>
    <w:lvl w:ilvl="8" w:tplc="96360342">
      <w:numFmt w:val="bullet"/>
      <w:lvlText w:val="•"/>
      <w:lvlJc w:val="left"/>
      <w:pPr>
        <w:ind w:left="1583" w:hanging="88"/>
      </w:pPr>
      <w:rPr>
        <w:rFonts w:hint="default"/>
      </w:rPr>
    </w:lvl>
  </w:abstractNum>
  <w:abstractNum w:abstractNumId="103" w15:restartNumberingAfterBreak="0">
    <w:nsid w:val="6F7C3629"/>
    <w:multiLevelType w:val="hybridMultilevel"/>
    <w:tmpl w:val="F93034AA"/>
    <w:lvl w:ilvl="0" w:tplc="B8006A06">
      <w:start w:val="3"/>
      <w:numFmt w:val="upperRoman"/>
      <w:lvlText w:val="%1."/>
      <w:lvlJc w:val="left"/>
      <w:pPr>
        <w:ind w:left="433" w:hanging="329"/>
      </w:pPr>
      <w:rPr>
        <w:rFonts w:ascii="Times New Roman" w:eastAsia="Times New Roman" w:hAnsi="Times New Roman" w:cs="Times New Roman" w:hint="default"/>
        <w:w w:val="100"/>
        <w:sz w:val="24"/>
        <w:szCs w:val="24"/>
      </w:rPr>
    </w:lvl>
    <w:lvl w:ilvl="1" w:tplc="CB96EEC4">
      <w:start w:val="1"/>
      <w:numFmt w:val="upperLetter"/>
      <w:lvlText w:val="%2."/>
      <w:lvlJc w:val="left"/>
      <w:pPr>
        <w:ind w:left="794" w:hanging="360"/>
      </w:pPr>
      <w:rPr>
        <w:rFonts w:hint="default"/>
        <w:w w:val="100"/>
      </w:rPr>
    </w:lvl>
    <w:lvl w:ilvl="2" w:tplc="54943B50">
      <w:numFmt w:val="bullet"/>
      <w:lvlText w:val="•"/>
      <w:lvlJc w:val="left"/>
      <w:pPr>
        <w:ind w:left="1267" w:hanging="360"/>
      </w:pPr>
      <w:rPr>
        <w:rFonts w:hint="default"/>
      </w:rPr>
    </w:lvl>
    <w:lvl w:ilvl="3" w:tplc="D22C98BA">
      <w:numFmt w:val="bullet"/>
      <w:lvlText w:val="•"/>
      <w:lvlJc w:val="left"/>
      <w:pPr>
        <w:ind w:left="1735" w:hanging="360"/>
      </w:pPr>
      <w:rPr>
        <w:rFonts w:hint="default"/>
      </w:rPr>
    </w:lvl>
    <w:lvl w:ilvl="4" w:tplc="7BEA22E4">
      <w:numFmt w:val="bullet"/>
      <w:lvlText w:val="•"/>
      <w:lvlJc w:val="left"/>
      <w:pPr>
        <w:ind w:left="2203" w:hanging="360"/>
      </w:pPr>
      <w:rPr>
        <w:rFonts w:hint="default"/>
      </w:rPr>
    </w:lvl>
    <w:lvl w:ilvl="5" w:tplc="D3064310">
      <w:numFmt w:val="bullet"/>
      <w:lvlText w:val="•"/>
      <w:lvlJc w:val="left"/>
      <w:pPr>
        <w:ind w:left="2671" w:hanging="360"/>
      </w:pPr>
      <w:rPr>
        <w:rFonts w:hint="default"/>
      </w:rPr>
    </w:lvl>
    <w:lvl w:ilvl="6" w:tplc="11204608">
      <w:numFmt w:val="bullet"/>
      <w:lvlText w:val="•"/>
      <w:lvlJc w:val="left"/>
      <w:pPr>
        <w:ind w:left="3138" w:hanging="360"/>
      </w:pPr>
      <w:rPr>
        <w:rFonts w:hint="default"/>
      </w:rPr>
    </w:lvl>
    <w:lvl w:ilvl="7" w:tplc="26C4970E">
      <w:numFmt w:val="bullet"/>
      <w:lvlText w:val="•"/>
      <w:lvlJc w:val="left"/>
      <w:pPr>
        <w:ind w:left="3606" w:hanging="360"/>
      </w:pPr>
      <w:rPr>
        <w:rFonts w:hint="default"/>
      </w:rPr>
    </w:lvl>
    <w:lvl w:ilvl="8" w:tplc="6E44C37A">
      <w:numFmt w:val="bullet"/>
      <w:lvlText w:val="•"/>
      <w:lvlJc w:val="left"/>
      <w:pPr>
        <w:ind w:left="4074" w:hanging="360"/>
      </w:pPr>
      <w:rPr>
        <w:rFonts w:hint="default"/>
      </w:rPr>
    </w:lvl>
  </w:abstractNum>
  <w:abstractNum w:abstractNumId="104" w15:restartNumberingAfterBreak="0">
    <w:nsid w:val="70287659"/>
    <w:multiLevelType w:val="hybridMultilevel"/>
    <w:tmpl w:val="266072F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713C4E91"/>
    <w:multiLevelType w:val="hybridMultilevel"/>
    <w:tmpl w:val="97E81616"/>
    <w:lvl w:ilvl="0" w:tplc="1994A9BA">
      <w:numFmt w:val="bullet"/>
      <w:lvlText w:val=""/>
      <w:lvlJc w:val="left"/>
      <w:rPr>
        <w:rFonts w:ascii="Wingdings" w:eastAsia="Wingdings" w:hAnsi="Wingdings" w:cs="Wingdings" w:hint="default"/>
        <w:w w:val="100"/>
        <w:sz w:val="24"/>
        <w:szCs w:val="24"/>
      </w:rPr>
    </w:lvl>
    <w:lvl w:ilvl="1" w:tplc="D27EBD3C">
      <w:start w:val="1"/>
      <w:numFmt w:val="decimal"/>
      <w:lvlText w:val="%2."/>
      <w:lvlJc w:val="left"/>
      <w:pPr>
        <w:ind w:left="2520" w:hanging="720"/>
      </w:pPr>
      <w:rPr>
        <w:rFonts w:hint="default"/>
        <w:b/>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718E363F"/>
    <w:multiLevelType w:val="hybridMultilevel"/>
    <w:tmpl w:val="A7724C7C"/>
    <w:lvl w:ilvl="0" w:tplc="8A00C95A">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1CC65C7"/>
    <w:multiLevelType w:val="hybridMultilevel"/>
    <w:tmpl w:val="96C21CC0"/>
    <w:lvl w:ilvl="0" w:tplc="1994A9BA">
      <w:numFmt w:val="bullet"/>
      <w:lvlText w:val=""/>
      <w:lvlJc w:val="left"/>
      <w:pPr>
        <w:ind w:left="1440" w:hanging="360"/>
      </w:pPr>
      <w:rPr>
        <w:rFonts w:ascii="Wingdings" w:eastAsia="Wingdings" w:hAnsi="Wingdings" w:cs="Wingdings" w:hint="default"/>
        <w:w w:val="100"/>
        <w:sz w:val="24"/>
        <w:szCs w:val="24"/>
      </w:rPr>
    </w:lvl>
    <w:lvl w:ilvl="1" w:tplc="F3B055B6">
      <w:numFmt w:val="bullet"/>
      <w:lvlText w:val=""/>
      <w:lvlJc w:val="left"/>
      <w:pPr>
        <w:ind w:left="2160" w:hanging="360"/>
      </w:pPr>
      <w:rPr>
        <w:rFonts w:ascii="Wingdings" w:eastAsia="Wingdings" w:hAnsi="Wingdings" w:cs="Wingdings" w:hint="default"/>
        <w:w w:val="100"/>
        <w:sz w:val="32"/>
        <w:szCs w:val="3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2D704BD"/>
    <w:multiLevelType w:val="hybridMultilevel"/>
    <w:tmpl w:val="D8D287A0"/>
    <w:lvl w:ilvl="0" w:tplc="1994A9BA">
      <w:numFmt w:val="bullet"/>
      <w:lvlText w:val=""/>
      <w:lvlJc w:val="left"/>
      <w:pPr>
        <w:ind w:left="1440" w:hanging="360"/>
      </w:pPr>
      <w:rPr>
        <w:rFonts w:ascii="Wingdings" w:eastAsia="Wingdings" w:hAnsi="Wingdings" w:cs="Wingdings" w:hint="default"/>
        <w:w w:val="10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31C3DD6"/>
    <w:multiLevelType w:val="hybridMultilevel"/>
    <w:tmpl w:val="18FE4AFA"/>
    <w:lvl w:ilvl="0" w:tplc="1994A9BA">
      <w:numFmt w:val="bullet"/>
      <w:lvlText w:val=""/>
      <w:lvlJc w:val="left"/>
      <w:pPr>
        <w:ind w:left="1440" w:hanging="360"/>
      </w:pPr>
      <w:rPr>
        <w:rFonts w:ascii="Wingdings" w:eastAsia="Wingdings" w:hAnsi="Wingdings" w:cs="Wingdings"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6557138"/>
    <w:multiLevelType w:val="hybridMultilevel"/>
    <w:tmpl w:val="998E6B52"/>
    <w:lvl w:ilvl="0" w:tplc="D5AE1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6F56FBA"/>
    <w:multiLevelType w:val="hybridMultilevel"/>
    <w:tmpl w:val="182A78FA"/>
    <w:lvl w:ilvl="0" w:tplc="1994A9BA">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0953B5"/>
    <w:multiLevelType w:val="hybridMultilevel"/>
    <w:tmpl w:val="29306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998197E"/>
    <w:multiLevelType w:val="hybridMultilevel"/>
    <w:tmpl w:val="7438EE90"/>
    <w:lvl w:ilvl="0" w:tplc="CD9EB532">
      <w:start w:val="1"/>
      <w:numFmt w:val="upperRoman"/>
      <w:lvlText w:val="%1."/>
      <w:lvlJc w:val="left"/>
      <w:pPr>
        <w:ind w:left="424" w:hanging="321"/>
      </w:pPr>
      <w:rPr>
        <w:rFonts w:ascii="Times New Roman" w:eastAsia="Times New Roman" w:hAnsi="Times New Roman" w:cs="Times New Roman" w:hint="default"/>
        <w:w w:val="100"/>
        <w:sz w:val="24"/>
        <w:szCs w:val="24"/>
      </w:rPr>
    </w:lvl>
    <w:lvl w:ilvl="1" w:tplc="D382A66A">
      <w:start w:val="1"/>
      <w:numFmt w:val="upperLetter"/>
      <w:lvlText w:val="%2."/>
      <w:lvlJc w:val="left"/>
      <w:pPr>
        <w:ind w:left="730" w:hanging="297"/>
      </w:pPr>
      <w:rPr>
        <w:rFonts w:ascii="Times New Roman" w:eastAsia="Times New Roman" w:hAnsi="Times New Roman" w:cs="Times New Roman" w:hint="default"/>
        <w:w w:val="100"/>
        <w:sz w:val="20"/>
        <w:szCs w:val="20"/>
      </w:rPr>
    </w:lvl>
    <w:lvl w:ilvl="2" w:tplc="DD7EB66E">
      <w:numFmt w:val="bullet"/>
      <w:lvlText w:val="•"/>
      <w:lvlJc w:val="left"/>
      <w:pPr>
        <w:ind w:left="1214" w:hanging="297"/>
      </w:pPr>
      <w:rPr>
        <w:rFonts w:hint="default"/>
      </w:rPr>
    </w:lvl>
    <w:lvl w:ilvl="3" w:tplc="370C5758">
      <w:numFmt w:val="bullet"/>
      <w:lvlText w:val="•"/>
      <w:lvlJc w:val="left"/>
      <w:pPr>
        <w:ind w:left="1688" w:hanging="297"/>
      </w:pPr>
      <w:rPr>
        <w:rFonts w:hint="default"/>
      </w:rPr>
    </w:lvl>
    <w:lvl w:ilvl="4" w:tplc="628ADBC0">
      <w:numFmt w:val="bullet"/>
      <w:lvlText w:val="•"/>
      <w:lvlJc w:val="left"/>
      <w:pPr>
        <w:ind w:left="2163" w:hanging="297"/>
      </w:pPr>
      <w:rPr>
        <w:rFonts w:hint="default"/>
      </w:rPr>
    </w:lvl>
    <w:lvl w:ilvl="5" w:tplc="FD46E93C">
      <w:numFmt w:val="bullet"/>
      <w:lvlText w:val="•"/>
      <w:lvlJc w:val="left"/>
      <w:pPr>
        <w:ind w:left="2637" w:hanging="297"/>
      </w:pPr>
      <w:rPr>
        <w:rFonts w:hint="default"/>
      </w:rPr>
    </w:lvl>
    <w:lvl w:ilvl="6" w:tplc="35BE12D8">
      <w:numFmt w:val="bullet"/>
      <w:lvlText w:val="•"/>
      <w:lvlJc w:val="left"/>
      <w:pPr>
        <w:ind w:left="3112" w:hanging="297"/>
      </w:pPr>
      <w:rPr>
        <w:rFonts w:hint="default"/>
      </w:rPr>
    </w:lvl>
    <w:lvl w:ilvl="7" w:tplc="39B65222">
      <w:numFmt w:val="bullet"/>
      <w:lvlText w:val="•"/>
      <w:lvlJc w:val="left"/>
      <w:pPr>
        <w:ind w:left="3586" w:hanging="297"/>
      </w:pPr>
      <w:rPr>
        <w:rFonts w:hint="default"/>
      </w:rPr>
    </w:lvl>
    <w:lvl w:ilvl="8" w:tplc="6FE28FB0">
      <w:numFmt w:val="bullet"/>
      <w:lvlText w:val="•"/>
      <w:lvlJc w:val="left"/>
      <w:pPr>
        <w:ind w:left="4061" w:hanging="297"/>
      </w:pPr>
      <w:rPr>
        <w:rFonts w:hint="default"/>
      </w:rPr>
    </w:lvl>
  </w:abstractNum>
  <w:abstractNum w:abstractNumId="114" w15:restartNumberingAfterBreak="0">
    <w:nsid w:val="79E058F6"/>
    <w:multiLevelType w:val="hybridMultilevel"/>
    <w:tmpl w:val="61E06CD2"/>
    <w:lvl w:ilvl="0" w:tplc="372C1ECA">
      <w:numFmt w:val="bullet"/>
      <w:lvlText w:val=""/>
      <w:lvlJc w:val="left"/>
      <w:pPr>
        <w:ind w:left="1180" w:hanging="360"/>
      </w:pPr>
      <w:rPr>
        <w:rFonts w:ascii="Wingdings" w:eastAsia="Wingdings" w:hAnsi="Wingdings" w:cs="Wingdings" w:hint="default"/>
        <w:w w:val="100"/>
        <w:sz w:val="24"/>
        <w:szCs w:val="24"/>
      </w:rPr>
    </w:lvl>
    <w:lvl w:ilvl="1" w:tplc="7C8EE686">
      <w:numFmt w:val="bullet"/>
      <w:lvlText w:val="•"/>
      <w:lvlJc w:val="left"/>
      <w:pPr>
        <w:ind w:left="2046" w:hanging="360"/>
      </w:pPr>
      <w:rPr>
        <w:rFonts w:hint="default"/>
      </w:rPr>
    </w:lvl>
    <w:lvl w:ilvl="2" w:tplc="48102270">
      <w:numFmt w:val="bullet"/>
      <w:lvlText w:val="•"/>
      <w:lvlJc w:val="left"/>
      <w:pPr>
        <w:ind w:left="2912" w:hanging="360"/>
      </w:pPr>
      <w:rPr>
        <w:rFonts w:hint="default"/>
      </w:rPr>
    </w:lvl>
    <w:lvl w:ilvl="3" w:tplc="8B6083F4">
      <w:numFmt w:val="bullet"/>
      <w:lvlText w:val="•"/>
      <w:lvlJc w:val="left"/>
      <w:pPr>
        <w:ind w:left="3778" w:hanging="360"/>
      </w:pPr>
      <w:rPr>
        <w:rFonts w:hint="default"/>
      </w:rPr>
    </w:lvl>
    <w:lvl w:ilvl="4" w:tplc="96720B2E">
      <w:numFmt w:val="bullet"/>
      <w:lvlText w:val="•"/>
      <w:lvlJc w:val="left"/>
      <w:pPr>
        <w:ind w:left="4644" w:hanging="360"/>
      </w:pPr>
      <w:rPr>
        <w:rFonts w:hint="default"/>
      </w:rPr>
    </w:lvl>
    <w:lvl w:ilvl="5" w:tplc="65806F52">
      <w:numFmt w:val="bullet"/>
      <w:lvlText w:val="•"/>
      <w:lvlJc w:val="left"/>
      <w:pPr>
        <w:ind w:left="5510" w:hanging="360"/>
      </w:pPr>
      <w:rPr>
        <w:rFonts w:hint="default"/>
      </w:rPr>
    </w:lvl>
    <w:lvl w:ilvl="6" w:tplc="21AC20BE">
      <w:numFmt w:val="bullet"/>
      <w:lvlText w:val="•"/>
      <w:lvlJc w:val="left"/>
      <w:pPr>
        <w:ind w:left="6376" w:hanging="360"/>
      </w:pPr>
      <w:rPr>
        <w:rFonts w:hint="default"/>
      </w:rPr>
    </w:lvl>
    <w:lvl w:ilvl="7" w:tplc="6F5C9B56">
      <w:numFmt w:val="bullet"/>
      <w:lvlText w:val="•"/>
      <w:lvlJc w:val="left"/>
      <w:pPr>
        <w:ind w:left="7242" w:hanging="360"/>
      </w:pPr>
      <w:rPr>
        <w:rFonts w:hint="default"/>
      </w:rPr>
    </w:lvl>
    <w:lvl w:ilvl="8" w:tplc="ACDC0D62">
      <w:numFmt w:val="bullet"/>
      <w:lvlText w:val="•"/>
      <w:lvlJc w:val="left"/>
      <w:pPr>
        <w:ind w:left="8108" w:hanging="360"/>
      </w:pPr>
      <w:rPr>
        <w:rFonts w:hint="default"/>
      </w:rPr>
    </w:lvl>
  </w:abstractNum>
  <w:abstractNum w:abstractNumId="115" w15:restartNumberingAfterBreak="0">
    <w:nsid w:val="7B3D1FB1"/>
    <w:multiLevelType w:val="singleLevel"/>
    <w:tmpl w:val="25DA7F2C"/>
    <w:lvl w:ilvl="0">
      <w:start w:val="2"/>
      <w:numFmt w:val="decimal"/>
      <w:lvlText w:val="%1."/>
      <w:lvlJc w:val="left"/>
      <w:pPr>
        <w:tabs>
          <w:tab w:val="num" w:pos="360"/>
        </w:tabs>
        <w:ind w:left="360" w:hanging="360"/>
      </w:pPr>
      <w:rPr>
        <w:b/>
        <w:i w:val="0"/>
      </w:rPr>
    </w:lvl>
  </w:abstractNum>
  <w:abstractNum w:abstractNumId="116" w15:restartNumberingAfterBreak="0">
    <w:nsid w:val="7C28641C"/>
    <w:multiLevelType w:val="hybridMultilevel"/>
    <w:tmpl w:val="AE52F3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7C615789"/>
    <w:multiLevelType w:val="hybridMultilevel"/>
    <w:tmpl w:val="C660C816"/>
    <w:lvl w:ilvl="0" w:tplc="9DB21C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7EFD0898"/>
    <w:multiLevelType w:val="hybridMultilevel"/>
    <w:tmpl w:val="A560F9BC"/>
    <w:lvl w:ilvl="0" w:tplc="3DA8B834">
      <w:start w:val="1"/>
      <w:numFmt w:val="lowerLetter"/>
      <w:lvlText w:val="%1."/>
      <w:lvlJc w:val="left"/>
      <w:pPr>
        <w:ind w:left="720" w:hanging="360"/>
      </w:pPr>
      <w:rPr>
        <w:rFonts w:hint="default"/>
        <w:sz w:val="28"/>
        <w:szCs w:val="2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3506656">
    <w:abstractNumId w:val="5"/>
  </w:num>
  <w:num w:numId="2" w16cid:durableId="174735814">
    <w:abstractNumId w:val="62"/>
  </w:num>
  <w:num w:numId="3" w16cid:durableId="1639527600">
    <w:abstractNumId w:val="88"/>
  </w:num>
  <w:num w:numId="4" w16cid:durableId="1107239196">
    <w:abstractNumId w:val="57"/>
  </w:num>
  <w:num w:numId="5" w16cid:durableId="1525899856">
    <w:abstractNumId w:val="23"/>
  </w:num>
  <w:num w:numId="6" w16cid:durableId="2111582484">
    <w:abstractNumId w:val="29"/>
  </w:num>
  <w:num w:numId="7" w16cid:durableId="2014523499">
    <w:abstractNumId w:val="67"/>
  </w:num>
  <w:num w:numId="8" w16cid:durableId="370502054">
    <w:abstractNumId w:val="76"/>
  </w:num>
  <w:num w:numId="9" w16cid:durableId="2060275858">
    <w:abstractNumId w:val="72"/>
  </w:num>
  <w:num w:numId="10" w16cid:durableId="173157855">
    <w:abstractNumId w:val="49"/>
  </w:num>
  <w:num w:numId="11" w16cid:durableId="682826734">
    <w:abstractNumId w:val="18"/>
  </w:num>
  <w:num w:numId="12" w16cid:durableId="1794908087">
    <w:abstractNumId w:val="86"/>
  </w:num>
  <w:num w:numId="13" w16cid:durableId="897788679">
    <w:abstractNumId w:val="102"/>
  </w:num>
  <w:num w:numId="14" w16cid:durableId="1730230068">
    <w:abstractNumId w:val="45"/>
  </w:num>
  <w:num w:numId="15" w16cid:durableId="1414400260">
    <w:abstractNumId w:val="46"/>
  </w:num>
  <w:num w:numId="16" w16cid:durableId="1639408900">
    <w:abstractNumId w:val="114"/>
  </w:num>
  <w:num w:numId="17" w16cid:durableId="139467405">
    <w:abstractNumId w:val="91"/>
  </w:num>
  <w:num w:numId="18" w16cid:durableId="588006544">
    <w:abstractNumId w:val="27"/>
  </w:num>
  <w:num w:numId="19" w16cid:durableId="1122842296">
    <w:abstractNumId w:val="80"/>
  </w:num>
  <w:num w:numId="20" w16cid:durableId="471217680">
    <w:abstractNumId w:val="26"/>
  </w:num>
  <w:num w:numId="21" w16cid:durableId="1696686362">
    <w:abstractNumId w:val="103"/>
  </w:num>
  <w:num w:numId="22" w16cid:durableId="662977944">
    <w:abstractNumId w:val="71"/>
  </w:num>
  <w:num w:numId="23" w16cid:durableId="500118548">
    <w:abstractNumId w:val="113"/>
  </w:num>
  <w:num w:numId="24" w16cid:durableId="153450693">
    <w:abstractNumId w:val="36"/>
  </w:num>
  <w:num w:numId="25" w16cid:durableId="339084237">
    <w:abstractNumId w:val="22"/>
  </w:num>
  <w:num w:numId="26" w16cid:durableId="1210918431">
    <w:abstractNumId w:val="58"/>
  </w:num>
  <w:num w:numId="27" w16cid:durableId="677728939">
    <w:abstractNumId w:val="1"/>
  </w:num>
  <w:num w:numId="28" w16cid:durableId="669256318">
    <w:abstractNumId w:val="11"/>
  </w:num>
  <w:num w:numId="29" w16cid:durableId="957637976">
    <w:abstractNumId w:val="14"/>
  </w:num>
  <w:num w:numId="30" w16cid:durableId="93787344">
    <w:abstractNumId w:val="59"/>
  </w:num>
  <w:num w:numId="31" w16cid:durableId="173691680">
    <w:abstractNumId w:val="20"/>
  </w:num>
  <w:num w:numId="32" w16cid:durableId="19166515">
    <w:abstractNumId w:val="8"/>
  </w:num>
  <w:num w:numId="33" w16cid:durableId="856771908">
    <w:abstractNumId w:val="98"/>
  </w:num>
  <w:num w:numId="34" w16cid:durableId="1478764079">
    <w:abstractNumId w:val="97"/>
  </w:num>
  <w:num w:numId="35" w16cid:durableId="1061446940">
    <w:abstractNumId w:val="34"/>
  </w:num>
  <w:num w:numId="36" w16cid:durableId="2067796334">
    <w:abstractNumId w:val="13"/>
  </w:num>
  <w:num w:numId="37" w16cid:durableId="1523779517">
    <w:abstractNumId w:val="92"/>
  </w:num>
  <w:num w:numId="38" w16cid:durableId="1541433320">
    <w:abstractNumId w:val="31"/>
  </w:num>
  <w:num w:numId="39" w16cid:durableId="1234855788">
    <w:abstractNumId w:val="21"/>
  </w:num>
  <w:num w:numId="40" w16cid:durableId="518814300">
    <w:abstractNumId w:val="68"/>
  </w:num>
  <w:num w:numId="41" w16cid:durableId="895121328">
    <w:abstractNumId w:val="94"/>
  </w:num>
  <w:num w:numId="42" w16cid:durableId="1600915888">
    <w:abstractNumId w:val="100"/>
  </w:num>
  <w:num w:numId="43" w16cid:durableId="327094613">
    <w:abstractNumId w:val="81"/>
  </w:num>
  <w:num w:numId="44" w16cid:durableId="1765373432">
    <w:abstractNumId w:val="33"/>
  </w:num>
  <w:num w:numId="45" w16cid:durableId="625163768">
    <w:abstractNumId w:val="115"/>
  </w:num>
  <w:num w:numId="46" w16cid:durableId="1893299961">
    <w:abstractNumId w:val="63"/>
  </w:num>
  <w:num w:numId="47" w16cid:durableId="1203982588">
    <w:abstractNumId w:val="7"/>
  </w:num>
  <w:num w:numId="48" w16cid:durableId="1400782549">
    <w:abstractNumId w:val="25"/>
  </w:num>
  <w:num w:numId="49" w16cid:durableId="1584758741">
    <w:abstractNumId w:val="96"/>
  </w:num>
  <w:num w:numId="50" w16cid:durableId="1924753435">
    <w:abstractNumId w:val="6"/>
  </w:num>
  <w:num w:numId="51" w16cid:durableId="2042319137">
    <w:abstractNumId w:val="30"/>
  </w:num>
  <w:num w:numId="52" w16cid:durableId="787165125">
    <w:abstractNumId w:val="60"/>
  </w:num>
  <w:num w:numId="53" w16cid:durableId="615796841">
    <w:abstractNumId w:val="19"/>
  </w:num>
  <w:num w:numId="54" w16cid:durableId="306977386">
    <w:abstractNumId w:val="16"/>
  </w:num>
  <w:num w:numId="55" w16cid:durableId="193808209">
    <w:abstractNumId w:val="39"/>
  </w:num>
  <w:num w:numId="56" w16cid:durableId="1511289628">
    <w:abstractNumId w:val="15"/>
  </w:num>
  <w:num w:numId="57" w16cid:durableId="891236076">
    <w:abstractNumId w:val="15"/>
    <w:lvlOverride w:ilvl="0">
      <w:startOverride w:val="1"/>
    </w:lvlOverride>
  </w:num>
  <w:num w:numId="58" w16cid:durableId="426197415">
    <w:abstractNumId w:val="99"/>
  </w:num>
  <w:num w:numId="59" w16cid:durableId="1626424076">
    <w:abstractNumId w:val="93"/>
  </w:num>
  <w:num w:numId="60" w16cid:durableId="1713844416">
    <w:abstractNumId w:val="118"/>
  </w:num>
  <w:num w:numId="61" w16cid:durableId="955672523">
    <w:abstractNumId w:val="79"/>
  </w:num>
  <w:num w:numId="62" w16cid:durableId="1771048056">
    <w:abstractNumId w:val="112"/>
  </w:num>
  <w:num w:numId="63" w16cid:durableId="387533868">
    <w:abstractNumId w:val="48"/>
  </w:num>
  <w:num w:numId="64" w16cid:durableId="1741829935">
    <w:abstractNumId w:val="75"/>
  </w:num>
  <w:num w:numId="65" w16cid:durableId="2111465439">
    <w:abstractNumId w:val="44"/>
  </w:num>
  <w:num w:numId="66" w16cid:durableId="1406804317">
    <w:abstractNumId w:val="47"/>
  </w:num>
  <w:num w:numId="67" w16cid:durableId="914821375">
    <w:abstractNumId w:val="104"/>
  </w:num>
  <w:num w:numId="68" w16cid:durableId="864292522">
    <w:abstractNumId w:val="82"/>
  </w:num>
  <w:num w:numId="69" w16cid:durableId="1312099848">
    <w:abstractNumId w:val="35"/>
  </w:num>
  <w:num w:numId="70" w16cid:durableId="366028591">
    <w:abstractNumId w:val="84"/>
  </w:num>
  <w:num w:numId="71" w16cid:durableId="1813792157">
    <w:abstractNumId w:val="61"/>
  </w:num>
  <w:num w:numId="72" w16cid:durableId="1253080424">
    <w:abstractNumId w:val="32"/>
  </w:num>
  <w:num w:numId="73" w16cid:durableId="575090530">
    <w:abstractNumId w:val="73"/>
  </w:num>
  <w:num w:numId="74" w16cid:durableId="399787475">
    <w:abstractNumId w:val="106"/>
  </w:num>
  <w:num w:numId="75" w16cid:durableId="1126852755">
    <w:abstractNumId w:val="87"/>
  </w:num>
  <w:num w:numId="76" w16cid:durableId="2084184033">
    <w:abstractNumId w:val="95"/>
  </w:num>
  <w:num w:numId="77" w16cid:durableId="79718238">
    <w:abstractNumId w:val="43"/>
  </w:num>
  <w:num w:numId="78" w16cid:durableId="904952528">
    <w:abstractNumId w:val="65"/>
  </w:num>
  <w:num w:numId="79" w16cid:durableId="1133210280">
    <w:abstractNumId w:val="38"/>
  </w:num>
  <w:num w:numId="80" w16cid:durableId="1029529234">
    <w:abstractNumId w:val="85"/>
  </w:num>
  <w:num w:numId="81" w16cid:durableId="558253038">
    <w:abstractNumId w:val="56"/>
  </w:num>
  <w:num w:numId="82" w16cid:durableId="1265379290">
    <w:abstractNumId w:val="55"/>
  </w:num>
  <w:num w:numId="83" w16cid:durableId="1128939277">
    <w:abstractNumId w:val="78"/>
  </w:num>
  <w:num w:numId="84" w16cid:durableId="1665930279">
    <w:abstractNumId w:val="116"/>
  </w:num>
  <w:num w:numId="85" w16cid:durableId="1031419751">
    <w:abstractNumId w:val="2"/>
  </w:num>
  <w:num w:numId="86" w16cid:durableId="774374196">
    <w:abstractNumId w:val="90"/>
  </w:num>
  <w:num w:numId="87" w16cid:durableId="328872831">
    <w:abstractNumId w:val="17"/>
  </w:num>
  <w:num w:numId="88" w16cid:durableId="1387534029">
    <w:abstractNumId w:val="53"/>
  </w:num>
  <w:num w:numId="89" w16cid:durableId="155414359">
    <w:abstractNumId w:val="111"/>
  </w:num>
  <w:num w:numId="90" w16cid:durableId="797334564">
    <w:abstractNumId w:val="83"/>
  </w:num>
  <w:num w:numId="91" w16cid:durableId="1611164036">
    <w:abstractNumId w:val="50"/>
  </w:num>
  <w:num w:numId="92" w16cid:durableId="653799927">
    <w:abstractNumId w:val="77"/>
  </w:num>
  <w:num w:numId="93" w16cid:durableId="76248855">
    <w:abstractNumId w:val="42"/>
  </w:num>
  <w:num w:numId="94" w16cid:durableId="532570679">
    <w:abstractNumId w:val="28"/>
  </w:num>
  <w:num w:numId="95" w16cid:durableId="643776291">
    <w:abstractNumId w:val="51"/>
  </w:num>
  <w:num w:numId="96" w16cid:durableId="1742630426">
    <w:abstractNumId w:val="117"/>
  </w:num>
  <w:num w:numId="97" w16cid:durableId="1029112026">
    <w:abstractNumId w:val="101"/>
  </w:num>
  <w:num w:numId="98" w16cid:durableId="1755739406">
    <w:abstractNumId w:val="110"/>
  </w:num>
  <w:num w:numId="99" w16cid:durableId="862011329">
    <w:abstractNumId w:val="89"/>
  </w:num>
  <w:num w:numId="100" w16cid:durableId="1366246913">
    <w:abstractNumId w:val="10"/>
  </w:num>
  <w:num w:numId="101" w16cid:durableId="1030372186">
    <w:abstractNumId w:val="108"/>
  </w:num>
  <w:num w:numId="102" w16cid:durableId="845243988">
    <w:abstractNumId w:val="107"/>
  </w:num>
  <w:num w:numId="103" w16cid:durableId="1234437957">
    <w:abstractNumId w:val="37"/>
  </w:num>
  <w:num w:numId="104" w16cid:durableId="761298502">
    <w:abstractNumId w:val="40"/>
  </w:num>
  <w:num w:numId="105" w16cid:durableId="2014214032">
    <w:abstractNumId w:val="54"/>
  </w:num>
  <w:num w:numId="106" w16cid:durableId="859515325">
    <w:abstractNumId w:val="4"/>
  </w:num>
  <w:num w:numId="107" w16cid:durableId="991759701">
    <w:abstractNumId w:val="74"/>
  </w:num>
  <w:num w:numId="108" w16cid:durableId="803085292">
    <w:abstractNumId w:val="41"/>
  </w:num>
  <w:num w:numId="109" w16cid:durableId="1059089936">
    <w:abstractNumId w:val="105"/>
  </w:num>
  <w:num w:numId="110" w16cid:durableId="1609579739">
    <w:abstractNumId w:val="66"/>
  </w:num>
  <w:num w:numId="111" w16cid:durableId="1323657279">
    <w:abstractNumId w:val="109"/>
  </w:num>
  <w:num w:numId="112" w16cid:durableId="2123957784">
    <w:abstractNumId w:val="64"/>
  </w:num>
  <w:num w:numId="113" w16cid:durableId="83766356">
    <w:abstractNumId w:val="24"/>
  </w:num>
  <w:num w:numId="114" w16cid:durableId="1314410090">
    <w:abstractNumId w:val="52"/>
  </w:num>
  <w:num w:numId="115" w16cid:durableId="1877422567">
    <w:abstractNumId w:val="70"/>
  </w:num>
  <w:num w:numId="116" w16cid:durableId="589965541">
    <w:abstractNumId w:val="3"/>
  </w:num>
  <w:num w:numId="117" w16cid:durableId="1753963170">
    <w:abstractNumId w:val="12"/>
  </w:num>
  <w:num w:numId="118" w16cid:durableId="949241840">
    <w:abstractNumId w:val="69"/>
  </w:num>
  <w:num w:numId="119" w16cid:durableId="1835564377">
    <w:abstractNumId w:val="9"/>
  </w:num>
  <w:num w:numId="120" w16cid:durableId="1475440773">
    <w:abstractNumId w:val="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794"/>
    <w:rsid w:val="00022591"/>
    <w:rsid w:val="000368C8"/>
    <w:rsid w:val="000414CE"/>
    <w:rsid w:val="000552CA"/>
    <w:rsid w:val="00056186"/>
    <w:rsid w:val="000702F7"/>
    <w:rsid w:val="00077D32"/>
    <w:rsid w:val="00087923"/>
    <w:rsid w:val="0009275A"/>
    <w:rsid w:val="000A6936"/>
    <w:rsid w:val="000B71EF"/>
    <w:rsid w:val="000E0AE9"/>
    <w:rsid w:val="000E4A77"/>
    <w:rsid w:val="000E7014"/>
    <w:rsid w:val="000F0A55"/>
    <w:rsid w:val="000F58E8"/>
    <w:rsid w:val="000F6B5B"/>
    <w:rsid w:val="00100794"/>
    <w:rsid w:val="00101B02"/>
    <w:rsid w:val="00103418"/>
    <w:rsid w:val="00120284"/>
    <w:rsid w:val="00126D0F"/>
    <w:rsid w:val="00150EC5"/>
    <w:rsid w:val="001527E3"/>
    <w:rsid w:val="00153EBC"/>
    <w:rsid w:val="00154D76"/>
    <w:rsid w:val="00155BB8"/>
    <w:rsid w:val="001576F3"/>
    <w:rsid w:val="00167915"/>
    <w:rsid w:val="00187829"/>
    <w:rsid w:val="00187B7A"/>
    <w:rsid w:val="001B082A"/>
    <w:rsid w:val="001D05BA"/>
    <w:rsid w:val="001E17C3"/>
    <w:rsid w:val="001E1C2C"/>
    <w:rsid w:val="001E363A"/>
    <w:rsid w:val="001E62DD"/>
    <w:rsid w:val="001F28A4"/>
    <w:rsid w:val="001F534A"/>
    <w:rsid w:val="001F5588"/>
    <w:rsid w:val="00205DAC"/>
    <w:rsid w:val="00214EDB"/>
    <w:rsid w:val="00222B96"/>
    <w:rsid w:val="00225BD6"/>
    <w:rsid w:val="002276FE"/>
    <w:rsid w:val="00231CDA"/>
    <w:rsid w:val="00237C00"/>
    <w:rsid w:val="002416BF"/>
    <w:rsid w:val="00242517"/>
    <w:rsid w:val="00257B08"/>
    <w:rsid w:val="00263B58"/>
    <w:rsid w:val="0026591D"/>
    <w:rsid w:val="00282E54"/>
    <w:rsid w:val="00297725"/>
    <w:rsid w:val="002A2C37"/>
    <w:rsid w:val="002A558C"/>
    <w:rsid w:val="002A5A58"/>
    <w:rsid w:val="002B0230"/>
    <w:rsid w:val="002B5D9D"/>
    <w:rsid w:val="002C47F9"/>
    <w:rsid w:val="002D4478"/>
    <w:rsid w:val="002D47D0"/>
    <w:rsid w:val="002D5923"/>
    <w:rsid w:val="002D65C7"/>
    <w:rsid w:val="002F0EB6"/>
    <w:rsid w:val="0030561C"/>
    <w:rsid w:val="003120B4"/>
    <w:rsid w:val="00313676"/>
    <w:rsid w:val="0031407A"/>
    <w:rsid w:val="00321FA3"/>
    <w:rsid w:val="00326D2D"/>
    <w:rsid w:val="00335E32"/>
    <w:rsid w:val="00347BE2"/>
    <w:rsid w:val="00356041"/>
    <w:rsid w:val="00356C64"/>
    <w:rsid w:val="0036145E"/>
    <w:rsid w:val="003663C1"/>
    <w:rsid w:val="00366C4D"/>
    <w:rsid w:val="00367566"/>
    <w:rsid w:val="00372E86"/>
    <w:rsid w:val="00375F36"/>
    <w:rsid w:val="0038360E"/>
    <w:rsid w:val="00385C53"/>
    <w:rsid w:val="00396066"/>
    <w:rsid w:val="003E600E"/>
    <w:rsid w:val="00400F61"/>
    <w:rsid w:val="00403427"/>
    <w:rsid w:val="0041208B"/>
    <w:rsid w:val="004120EA"/>
    <w:rsid w:val="004133AF"/>
    <w:rsid w:val="0041515F"/>
    <w:rsid w:val="00425E03"/>
    <w:rsid w:val="00426FF6"/>
    <w:rsid w:val="00433D81"/>
    <w:rsid w:val="004409B1"/>
    <w:rsid w:val="00441A56"/>
    <w:rsid w:val="004434C5"/>
    <w:rsid w:val="0044362A"/>
    <w:rsid w:val="004436D7"/>
    <w:rsid w:val="0045023D"/>
    <w:rsid w:val="004561FE"/>
    <w:rsid w:val="00465287"/>
    <w:rsid w:val="00471848"/>
    <w:rsid w:val="00485E8A"/>
    <w:rsid w:val="00497E67"/>
    <w:rsid w:val="004A11F4"/>
    <w:rsid w:val="004B12F1"/>
    <w:rsid w:val="004B7639"/>
    <w:rsid w:val="004C25D0"/>
    <w:rsid w:val="004C6E60"/>
    <w:rsid w:val="004D1E63"/>
    <w:rsid w:val="004F1493"/>
    <w:rsid w:val="004F3DC3"/>
    <w:rsid w:val="004F7628"/>
    <w:rsid w:val="00520308"/>
    <w:rsid w:val="00520F5D"/>
    <w:rsid w:val="00536FD6"/>
    <w:rsid w:val="00542A62"/>
    <w:rsid w:val="00543C35"/>
    <w:rsid w:val="005464D0"/>
    <w:rsid w:val="00551DF4"/>
    <w:rsid w:val="00553309"/>
    <w:rsid w:val="00557874"/>
    <w:rsid w:val="00561EDB"/>
    <w:rsid w:val="00564BDE"/>
    <w:rsid w:val="005838AA"/>
    <w:rsid w:val="005861B7"/>
    <w:rsid w:val="00586207"/>
    <w:rsid w:val="005B53DE"/>
    <w:rsid w:val="005C157A"/>
    <w:rsid w:val="005C4BB1"/>
    <w:rsid w:val="005C624A"/>
    <w:rsid w:val="005D3C75"/>
    <w:rsid w:val="005D5A98"/>
    <w:rsid w:val="005E1A87"/>
    <w:rsid w:val="00611F5D"/>
    <w:rsid w:val="00621559"/>
    <w:rsid w:val="00624109"/>
    <w:rsid w:val="00624A27"/>
    <w:rsid w:val="00625FA6"/>
    <w:rsid w:val="00635FDA"/>
    <w:rsid w:val="006409EE"/>
    <w:rsid w:val="00645D1C"/>
    <w:rsid w:val="00652669"/>
    <w:rsid w:val="00667DDE"/>
    <w:rsid w:val="00670A10"/>
    <w:rsid w:val="00674480"/>
    <w:rsid w:val="00674B8A"/>
    <w:rsid w:val="00682CF9"/>
    <w:rsid w:val="00683FA4"/>
    <w:rsid w:val="00694B90"/>
    <w:rsid w:val="006B2BB5"/>
    <w:rsid w:val="006C0A3A"/>
    <w:rsid w:val="006D489E"/>
    <w:rsid w:val="006D7574"/>
    <w:rsid w:val="006E6B84"/>
    <w:rsid w:val="006F0E6D"/>
    <w:rsid w:val="006F2A77"/>
    <w:rsid w:val="006F63A1"/>
    <w:rsid w:val="00706A52"/>
    <w:rsid w:val="00716B58"/>
    <w:rsid w:val="0072130B"/>
    <w:rsid w:val="00721D0D"/>
    <w:rsid w:val="00726501"/>
    <w:rsid w:val="00735D8A"/>
    <w:rsid w:val="0073615E"/>
    <w:rsid w:val="00743DB5"/>
    <w:rsid w:val="0075757B"/>
    <w:rsid w:val="00765BD2"/>
    <w:rsid w:val="00767D08"/>
    <w:rsid w:val="0078420D"/>
    <w:rsid w:val="007846AF"/>
    <w:rsid w:val="00790651"/>
    <w:rsid w:val="00792F3C"/>
    <w:rsid w:val="00794A64"/>
    <w:rsid w:val="007950E6"/>
    <w:rsid w:val="007A18C2"/>
    <w:rsid w:val="007C28A9"/>
    <w:rsid w:val="007C70E0"/>
    <w:rsid w:val="007D3AA3"/>
    <w:rsid w:val="007D4791"/>
    <w:rsid w:val="007D7FA5"/>
    <w:rsid w:val="007E43CB"/>
    <w:rsid w:val="007F37EF"/>
    <w:rsid w:val="00801B52"/>
    <w:rsid w:val="00813600"/>
    <w:rsid w:val="00830C30"/>
    <w:rsid w:val="00831103"/>
    <w:rsid w:val="00832771"/>
    <w:rsid w:val="008331F3"/>
    <w:rsid w:val="00836150"/>
    <w:rsid w:val="008427F9"/>
    <w:rsid w:val="00846E84"/>
    <w:rsid w:val="008523EC"/>
    <w:rsid w:val="00852491"/>
    <w:rsid w:val="0085582F"/>
    <w:rsid w:val="00857580"/>
    <w:rsid w:val="00857B2D"/>
    <w:rsid w:val="00863551"/>
    <w:rsid w:val="0086597A"/>
    <w:rsid w:val="00871A4F"/>
    <w:rsid w:val="0088753B"/>
    <w:rsid w:val="00891A5F"/>
    <w:rsid w:val="008A2FA0"/>
    <w:rsid w:val="008D0AC4"/>
    <w:rsid w:val="008D1457"/>
    <w:rsid w:val="008D78E0"/>
    <w:rsid w:val="008F0D5F"/>
    <w:rsid w:val="008F3293"/>
    <w:rsid w:val="008F3AE6"/>
    <w:rsid w:val="0090051C"/>
    <w:rsid w:val="00902E8A"/>
    <w:rsid w:val="00904C12"/>
    <w:rsid w:val="00913999"/>
    <w:rsid w:val="00927DE1"/>
    <w:rsid w:val="00937014"/>
    <w:rsid w:val="009373A8"/>
    <w:rsid w:val="0094023F"/>
    <w:rsid w:val="00953538"/>
    <w:rsid w:val="009632F3"/>
    <w:rsid w:val="0097444D"/>
    <w:rsid w:val="00985121"/>
    <w:rsid w:val="00990AF0"/>
    <w:rsid w:val="00990CF5"/>
    <w:rsid w:val="00992ECF"/>
    <w:rsid w:val="0099323B"/>
    <w:rsid w:val="00995449"/>
    <w:rsid w:val="009A0057"/>
    <w:rsid w:val="009B27A3"/>
    <w:rsid w:val="009D3C68"/>
    <w:rsid w:val="009E7CB7"/>
    <w:rsid w:val="009F21BC"/>
    <w:rsid w:val="009F3702"/>
    <w:rsid w:val="009F4763"/>
    <w:rsid w:val="00A06C61"/>
    <w:rsid w:val="00A20F96"/>
    <w:rsid w:val="00A23B05"/>
    <w:rsid w:val="00A30977"/>
    <w:rsid w:val="00A426B7"/>
    <w:rsid w:val="00A50580"/>
    <w:rsid w:val="00A516C0"/>
    <w:rsid w:val="00A670BD"/>
    <w:rsid w:val="00A7669A"/>
    <w:rsid w:val="00A97AC2"/>
    <w:rsid w:val="00AA3A67"/>
    <w:rsid w:val="00AA6F3B"/>
    <w:rsid w:val="00AB3082"/>
    <w:rsid w:val="00AC1DC9"/>
    <w:rsid w:val="00AC55FB"/>
    <w:rsid w:val="00AC67D7"/>
    <w:rsid w:val="00AD26A4"/>
    <w:rsid w:val="00AD6DC8"/>
    <w:rsid w:val="00AE3AE8"/>
    <w:rsid w:val="00AE6ADD"/>
    <w:rsid w:val="00AF0BCA"/>
    <w:rsid w:val="00B07933"/>
    <w:rsid w:val="00B15021"/>
    <w:rsid w:val="00B203A9"/>
    <w:rsid w:val="00B25151"/>
    <w:rsid w:val="00B2544D"/>
    <w:rsid w:val="00B32DF2"/>
    <w:rsid w:val="00B37C5F"/>
    <w:rsid w:val="00B4379E"/>
    <w:rsid w:val="00B44F89"/>
    <w:rsid w:val="00B53D2C"/>
    <w:rsid w:val="00B7306B"/>
    <w:rsid w:val="00B75BB5"/>
    <w:rsid w:val="00B84B56"/>
    <w:rsid w:val="00B90DD7"/>
    <w:rsid w:val="00B945A8"/>
    <w:rsid w:val="00C03EE0"/>
    <w:rsid w:val="00C03FCF"/>
    <w:rsid w:val="00C07902"/>
    <w:rsid w:val="00C143CA"/>
    <w:rsid w:val="00C1669D"/>
    <w:rsid w:val="00C312D4"/>
    <w:rsid w:val="00C36616"/>
    <w:rsid w:val="00C42EB0"/>
    <w:rsid w:val="00C4494D"/>
    <w:rsid w:val="00C44C07"/>
    <w:rsid w:val="00C52BB4"/>
    <w:rsid w:val="00C5794E"/>
    <w:rsid w:val="00C57EEF"/>
    <w:rsid w:val="00C67CF0"/>
    <w:rsid w:val="00C67EAE"/>
    <w:rsid w:val="00C745C0"/>
    <w:rsid w:val="00C74626"/>
    <w:rsid w:val="00C9192D"/>
    <w:rsid w:val="00C935B4"/>
    <w:rsid w:val="00C955CC"/>
    <w:rsid w:val="00CA453F"/>
    <w:rsid w:val="00CE1B4B"/>
    <w:rsid w:val="00CE205A"/>
    <w:rsid w:val="00CF1FA8"/>
    <w:rsid w:val="00CF2D0D"/>
    <w:rsid w:val="00CF48AF"/>
    <w:rsid w:val="00CF4B9B"/>
    <w:rsid w:val="00CF6095"/>
    <w:rsid w:val="00CF7612"/>
    <w:rsid w:val="00D240B3"/>
    <w:rsid w:val="00D24D65"/>
    <w:rsid w:val="00D26F7F"/>
    <w:rsid w:val="00D27899"/>
    <w:rsid w:val="00D35E2D"/>
    <w:rsid w:val="00D362F7"/>
    <w:rsid w:val="00D41E63"/>
    <w:rsid w:val="00D44633"/>
    <w:rsid w:val="00D4602C"/>
    <w:rsid w:val="00D470CD"/>
    <w:rsid w:val="00D53A5B"/>
    <w:rsid w:val="00D572D5"/>
    <w:rsid w:val="00D61169"/>
    <w:rsid w:val="00D73FD0"/>
    <w:rsid w:val="00D778E2"/>
    <w:rsid w:val="00D81F60"/>
    <w:rsid w:val="00DA4F43"/>
    <w:rsid w:val="00DC274B"/>
    <w:rsid w:val="00DC3DAF"/>
    <w:rsid w:val="00DC571E"/>
    <w:rsid w:val="00DC6721"/>
    <w:rsid w:val="00DD77A9"/>
    <w:rsid w:val="00DD7A73"/>
    <w:rsid w:val="00DE1D11"/>
    <w:rsid w:val="00DE23D1"/>
    <w:rsid w:val="00DE6F17"/>
    <w:rsid w:val="00E20524"/>
    <w:rsid w:val="00E30D84"/>
    <w:rsid w:val="00E32C0E"/>
    <w:rsid w:val="00E37343"/>
    <w:rsid w:val="00E40846"/>
    <w:rsid w:val="00E47907"/>
    <w:rsid w:val="00E50CF7"/>
    <w:rsid w:val="00E52FA4"/>
    <w:rsid w:val="00E57D4C"/>
    <w:rsid w:val="00E60BE8"/>
    <w:rsid w:val="00E64C5E"/>
    <w:rsid w:val="00E82F6D"/>
    <w:rsid w:val="00E91EF9"/>
    <w:rsid w:val="00E934D8"/>
    <w:rsid w:val="00E96039"/>
    <w:rsid w:val="00E96632"/>
    <w:rsid w:val="00E96E29"/>
    <w:rsid w:val="00EA1284"/>
    <w:rsid w:val="00EA76A7"/>
    <w:rsid w:val="00EB0A15"/>
    <w:rsid w:val="00EB34CB"/>
    <w:rsid w:val="00EB35E6"/>
    <w:rsid w:val="00EB7FBA"/>
    <w:rsid w:val="00EC123C"/>
    <w:rsid w:val="00ED1639"/>
    <w:rsid w:val="00ED7249"/>
    <w:rsid w:val="00ED7725"/>
    <w:rsid w:val="00EE2A48"/>
    <w:rsid w:val="00F1081B"/>
    <w:rsid w:val="00F1429E"/>
    <w:rsid w:val="00F45176"/>
    <w:rsid w:val="00F47DD9"/>
    <w:rsid w:val="00F52FDC"/>
    <w:rsid w:val="00F553DA"/>
    <w:rsid w:val="00F57237"/>
    <w:rsid w:val="00F57F18"/>
    <w:rsid w:val="00F603DD"/>
    <w:rsid w:val="00F63800"/>
    <w:rsid w:val="00F67BA8"/>
    <w:rsid w:val="00F814D7"/>
    <w:rsid w:val="00F82D6E"/>
    <w:rsid w:val="00F93229"/>
    <w:rsid w:val="00F94A73"/>
    <w:rsid w:val="00F9519D"/>
    <w:rsid w:val="00F952C3"/>
    <w:rsid w:val="00F9720D"/>
    <w:rsid w:val="00FA4281"/>
    <w:rsid w:val="00FA6BAD"/>
    <w:rsid w:val="00FB1288"/>
    <w:rsid w:val="00FD30A6"/>
    <w:rsid w:val="00FD6775"/>
    <w:rsid w:val="00FE0E3F"/>
    <w:rsid w:val="00FE1800"/>
    <w:rsid w:val="00FE48F5"/>
    <w:rsid w:val="00FE6CCB"/>
    <w:rsid w:val="00FF407A"/>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15C90"/>
  <w15:docId w15:val="{86750175-EEF9-4BE1-94B0-DEF2642F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autoRedefine/>
    <w:uiPriority w:val="9"/>
    <w:qFormat/>
    <w:rsid w:val="00CF48AF"/>
    <w:pPr>
      <w:numPr>
        <w:numId w:val="80"/>
      </w:numPr>
      <w:ind w:left="360"/>
      <w:jc w:val="both"/>
      <w:outlineLvl w:val="0"/>
    </w:pPr>
    <w:rPr>
      <w:rFonts w:asciiTheme="minorHAnsi" w:hAnsiTheme="minorHAnsi" w:cstheme="minorHAnsi"/>
      <w:b/>
      <w:sz w:val="28"/>
      <w:szCs w:val="24"/>
    </w:rPr>
  </w:style>
  <w:style w:type="paragraph" w:styleId="Heading2">
    <w:name w:val="heading 2"/>
    <w:basedOn w:val="Normal"/>
    <w:uiPriority w:val="9"/>
    <w:unhideWhenUsed/>
    <w:qFormat/>
    <w:pPr>
      <w:numPr>
        <w:numId w:val="56"/>
      </w:numPr>
      <w:spacing w:line="275" w:lineRule="exact"/>
      <w:outlineLvl w:val="1"/>
    </w:pPr>
    <w:rPr>
      <w:b/>
      <w:bCs/>
      <w:sz w:val="24"/>
      <w:szCs w:val="24"/>
    </w:rPr>
  </w:style>
  <w:style w:type="paragraph" w:styleId="Heading3">
    <w:name w:val="heading 3"/>
    <w:basedOn w:val="Normal"/>
    <w:next w:val="Normal"/>
    <w:link w:val="Heading3Char"/>
    <w:uiPriority w:val="9"/>
    <w:semiHidden/>
    <w:unhideWhenUsed/>
    <w:qFormat/>
    <w:rsid w:val="003663C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63C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67566"/>
    <w:pPr>
      <w:ind w:left="720"/>
      <w:jc w:val="both"/>
    </w:pPr>
    <w:rPr>
      <w:rFonts w:asciiTheme="minorHAnsi" w:hAnsiTheme="minorHAnsi"/>
      <w:sz w:val="24"/>
      <w:szCs w:val="24"/>
    </w:rPr>
  </w:style>
  <w:style w:type="paragraph" w:styleId="ListParagraph">
    <w:name w:val="List Paragraph"/>
    <w:basedOn w:val="Normal"/>
    <w:uiPriority w:val="34"/>
    <w:qFormat/>
    <w:pPr>
      <w:ind w:left="190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40846"/>
    <w:pPr>
      <w:tabs>
        <w:tab w:val="center" w:pos="4680"/>
        <w:tab w:val="right" w:pos="9360"/>
      </w:tabs>
    </w:pPr>
  </w:style>
  <w:style w:type="character" w:customStyle="1" w:styleId="HeaderChar">
    <w:name w:val="Header Char"/>
    <w:basedOn w:val="DefaultParagraphFont"/>
    <w:link w:val="Header"/>
    <w:uiPriority w:val="99"/>
    <w:rsid w:val="00E40846"/>
    <w:rPr>
      <w:rFonts w:ascii="Times New Roman" w:eastAsia="Times New Roman" w:hAnsi="Times New Roman" w:cs="Times New Roman"/>
    </w:rPr>
  </w:style>
  <w:style w:type="paragraph" w:styleId="Footer">
    <w:name w:val="footer"/>
    <w:basedOn w:val="Normal"/>
    <w:link w:val="FooterChar"/>
    <w:uiPriority w:val="99"/>
    <w:unhideWhenUsed/>
    <w:rsid w:val="00E40846"/>
    <w:pPr>
      <w:tabs>
        <w:tab w:val="center" w:pos="4680"/>
        <w:tab w:val="right" w:pos="9360"/>
      </w:tabs>
    </w:pPr>
  </w:style>
  <w:style w:type="character" w:customStyle="1" w:styleId="FooterChar">
    <w:name w:val="Footer Char"/>
    <w:basedOn w:val="DefaultParagraphFont"/>
    <w:link w:val="Footer"/>
    <w:uiPriority w:val="99"/>
    <w:rsid w:val="00E4084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40846"/>
    <w:rPr>
      <w:sz w:val="16"/>
      <w:szCs w:val="16"/>
    </w:rPr>
  </w:style>
  <w:style w:type="paragraph" w:styleId="CommentText">
    <w:name w:val="annotation text"/>
    <w:basedOn w:val="Normal"/>
    <w:link w:val="CommentTextChar"/>
    <w:uiPriority w:val="99"/>
    <w:semiHidden/>
    <w:unhideWhenUsed/>
    <w:rsid w:val="00E40846"/>
    <w:rPr>
      <w:sz w:val="20"/>
      <w:szCs w:val="20"/>
    </w:rPr>
  </w:style>
  <w:style w:type="character" w:customStyle="1" w:styleId="CommentTextChar">
    <w:name w:val="Comment Text Char"/>
    <w:basedOn w:val="DefaultParagraphFont"/>
    <w:link w:val="CommentText"/>
    <w:uiPriority w:val="99"/>
    <w:semiHidden/>
    <w:rsid w:val="00E408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0846"/>
    <w:rPr>
      <w:b/>
      <w:bCs/>
    </w:rPr>
  </w:style>
  <w:style w:type="character" w:customStyle="1" w:styleId="CommentSubjectChar">
    <w:name w:val="Comment Subject Char"/>
    <w:basedOn w:val="CommentTextChar"/>
    <w:link w:val="CommentSubject"/>
    <w:uiPriority w:val="99"/>
    <w:semiHidden/>
    <w:rsid w:val="00E40846"/>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D7574"/>
    <w:rPr>
      <w:color w:val="0000FF" w:themeColor="hyperlink"/>
      <w:u w:val="single"/>
    </w:rPr>
  </w:style>
  <w:style w:type="character" w:customStyle="1" w:styleId="UnresolvedMention1">
    <w:name w:val="Unresolved Mention1"/>
    <w:basedOn w:val="DefaultParagraphFont"/>
    <w:uiPriority w:val="99"/>
    <w:semiHidden/>
    <w:unhideWhenUsed/>
    <w:rsid w:val="006D7574"/>
    <w:rPr>
      <w:color w:val="605E5C"/>
      <w:shd w:val="clear" w:color="auto" w:fill="E1DFDD"/>
    </w:rPr>
  </w:style>
  <w:style w:type="character" w:customStyle="1" w:styleId="Heading3Char">
    <w:name w:val="Heading 3 Char"/>
    <w:basedOn w:val="DefaultParagraphFont"/>
    <w:link w:val="Heading3"/>
    <w:uiPriority w:val="9"/>
    <w:semiHidden/>
    <w:rsid w:val="003663C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63C1"/>
    <w:rPr>
      <w:rFonts w:asciiTheme="majorHAnsi" w:eastAsiaTheme="majorEastAsia" w:hAnsiTheme="majorHAnsi" w:cstheme="majorBidi"/>
      <w:i/>
      <w:iCs/>
      <w:color w:val="365F91" w:themeColor="accent1" w:themeShade="BF"/>
    </w:rPr>
  </w:style>
  <w:style w:type="paragraph" w:styleId="BodyTextIndent">
    <w:name w:val="Body Text Indent"/>
    <w:basedOn w:val="Normal"/>
    <w:link w:val="BodyTextIndentChar"/>
    <w:uiPriority w:val="99"/>
    <w:semiHidden/>
    <w:unhideWhenUsed/>
    <w:rsid w:val="003663C1"/>
    <w:pPr>
      <w:spacing w:after="120"/>
      <w:ind w:left="360"/>
    </w:pPr>
  </w:style>
  <w:style w:type="character" w:customStyle="1" w:styleId="BodyTextIndentChar">
    <w:name w:val="Body Text Indent Char"/>
    <w:basedOn w:val="DefaultParagraphFont"/>
    <w:link w:val="BodyTextIndent"/>
    <w:uiPriority w:val="99"/>
    <w:semiHidden/>
    <w:rsid w:val="003663C1"/>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3663C1"/>
    <w:pPr>
      <w:spacing w:after="120" w:line="480" w:lineRule="auto"/>
      <w:ind w:left="360"/>
    </w:pPr>
  </w:style>
  <w:style w:type="character" w:customStyle="1" w:styleId="BodyTextIndent2Char">
    <w:name w:val="Body Text Indent 2 Char"/>
    <w:basedOn w:val="DefaultParagraphFont"/>
    <w:link w:val="BodyTextIndent2"/>
    <w:uiPriority w:val="99"/>
    <w:semiHidden/>
    <w:rsid w:val="003663C1"/>
    <w:rPr>
      <w:rFonts w:ascii="Times New Roman" w:eastAsia="Times New Roman" w:hAnsi="Times New Roman" w:cs="Times New Roman"/>
    </w:rPr>
  </w:style>
  <w:style w:type="paragraph" w:styleId="BodyTextIndent3">
    <w:name w:val="Body Text Indent 3"/>
    <w:basedOn w:val="Normal"/>
    <w:link w:val="BodyTextIndent3Char"/>
    <w:uiPriority w:val="99"/>
    <w:semiHidden/>
    <w:unhideWhenUsed/>
    <w:rsid w:val="003663C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663C1"/>
    <w:rPr>
      <w:rFonts w:ascii="Times New Roman" w:eastAsia="Times New Roman" w:hAnsi="Times New Roman" w:cs="Times New Roman"/>
      <w:sz w:val="16"/>
      <w:szCs w:val="16"/>
    </w:rPr>
  </w:style>
  <w:style w:type="paragraph" w:styleId="Revision">
    <w:name w:val="Revision"/>
    <w:hidden/>
    <w:uiPriority w:val="99"/>
    <w:semiHidden/>
    <w:rsid w:val="006409EE"/>
    <w:pPr>
      <w:widowControl/>
      <w:autoSpaceDE/>
      <w:autoSpaceDN/>
    </w:pPr>
    <w:rPr>
      <w:rFonts w:ascii="Times New Roman" w:eastAsia="Times New Roman" w:hAnsi="Times New Roman" w:cs="Times New Roman"/>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customStyle="1" w:styleId="markedcontent">
    <w:name w:val="markedcontent"/>
    <w:basedOn w:val="DefaultParagraphFont"/>
    <w:rsid w:val="004F7628"/>
  </w:style>
  <w:style w:type="table" w:styleId="GridTable4">
    <w:name w:val="Grid Table 4"/>
    <w:basedOn w:val="TableNormal"/>
    <w:uiPriority w:val="49"/>
    <w:rsid w:val="004F7628"/>
    <w:pPr>
      <w:widowControl/>
      <w:autoSpaceDE/>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C52B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C52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67EAE"/>
    <w:rPr>
      <w:rFonts w:eastAsia="Times New Roman" w:cs="Times New Roman"/>
      <w:sz w:val="24"/>
      <w:szCs w:val="24"/>
    </w:rPr>
  </w:style>
  <w:style w:type="paragraph" w:styleId="TOC1">
    <w:name w:val="toc 1"/>
    <w:basedOn w:val="Normal"/>
    <w:next w:val="Normal"/>
    <w:autoRedefine/>
    <w:uiPriority w:val="39"/>
    <w:unhideWhenUsed/>
    <w:rsid w:val="00863551"/>
    <w:pPr>
      <w:tabs>
        <w:tab w:val="right" w:leader="dot" w:pos="9350"/>
      </w:tabs>
      <w:spacing w:before="120" w:after="120"/>
      <w:ind w:left="630" w:hanging="63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7E43CB"/>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E43CB"/>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7E43C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E43C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E43C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E43C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E43C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E43CB"/>
    <w:pPr>
      <w:ind w:left="1760"/>
    </w:pPr>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242517"/>
    <w:rPr>
      <w:color w:val="800080" w:themeColor="followedHyperlink"/>
      <w:u w:val="single"/>
    </w:rPr>
  </w:style>
  <w:style w:type="character" w:styleId="UnresolvedMention">
    <w:name w:val="Unresolved Mention"/>
    <w:basedOn w:val="DefaultParagraphFont"/>
    <w:uiPriority w:val="99"/>
    <w:semiHidden/>
    <w:unhideWhenUsed/>
    <w:rsid w:val="00F93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tamiu.edu/orsp/IACUCFormsGuidelineRegulationsandUsefullinks.shtml"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dc.gov/labs/BMBL.html"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tamiu.edu/compliance/documents/Rules%20and%20SAPs/15.99.06.l1useofbiohazardousmaterialinresearchteachingandtesting.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amiu.edu/compliance/documents/Rules%20and%20SAPs/15.99.06.l1useofbiohazardousmaterialinresearchteachingandtesting.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tamus.edu/15-99-06.pdf" TargetMode="External"/><Relationship Id="rId22" Type="http://schemas.openxmlformats.org/officeDocument/2006/relationships/image" Target="media/image5.jpg"/><Relationship Id="rId27"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46C65B65DA4E448EA155ACB9390715" ma:contentTypeVersion="14" ma:contentTypeDescription="Create a new document." ma:contentTypeScope="" ma:versionID="9bea17623463c1878d5142382d4a25d0">
  <xsd:schema xmlns:xsd="http://www.w3.org/2001/XMLSchema" xmlns:xs="http://www.w3.org/2001/XMLSchema" xmlns:p="http://schemas.microsoft.com/office/2006/metadata/properties" xmlns:ns3="9c2c7ed5-50ef-49ff-8c04-bfe3aea23a42" xmlns:ns4="6ba1538b-63c3-4d02-8a17-15a4b242fca1" targetNamespace="http://schemas.microsoft.com/office/2006/metadata/properties" ma:root="true" ma:fieldsID="730f8da8574f33e83173eb7c6afd8bb6" ns3:_="" ns4:_="">
    <xsd:import namespace="9c2c7ed5-50ef-49ff-8c04-bfe3aea23a42"/>
    <xsd:import namespace="6ba1538b-63c3-4d02-8a17-15a4b242fc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c7ed5-50ef-49ff-8c04-bfe3aea23a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a1538b-63c3-4d02-8a17-15a4b242fc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CB8CC0-BD81-4FDA-90FA-7E1709B8DE8C}">
  <ds:schemaRefs>
    <ds:schemaRef ds:uri="http://schemas.openxmlformats.org/officeDocument/2006/bibliography"/>
  </ds:schemaRefs>
</ds:datastoreItem>
</file>

<file path=customXml/itemProps2.xml><?xml version="1.0" encoding="utf-8"?>
<ds:datastoreItem xmlns:ds="http://schemas.openxmlformats.org/officeDocument/2006/customXml" ds:itemID="{B6E2F484-FF48-4058-AA18-8D43DEA7A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c7ed5-50ef-49ff-8c04-bfe3aea23a42"/>
    <ds:schemaRef ds:uri="6ba1538b-63c3-4d02-8a17-15a4b242f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05B4D2-AA32-4765-B1B5-A576CA20F8C9}">
  <ds:schemaRefs>
    <ds:schemaRef ds:uri="http://schemas.microsoft.com/sharepoint/v3/contenttype/forms"/>
  </ds:schemaRefs>
</ds:datastoreItem>
</file>

<file path=customXml/itemProps4.xml><?xml version="1.0" encoding="utf-8"?>
<ds:datastoreItem xmlns:ds="http://schemas.openxmlformats.org/officeDocument/2006/customXml" ds:itemID="{FAF1FF4A-038A-4B4C-81C0-B34F316469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4967</TotalTime>
  <Pages>40</Pages>
  <Words>13061</Words>
  <Characters>74452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BIOLOGICAL SAFETY</vt:lpstr>
    </vt:vector>
  </TitlesOfParts>
  <Company/>
  <LinksUpToDate>false</LinksUpToDate>
  <CharactersWithSpaces>87339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SAFETY</dc:title>
  <dc:subject/>
  <dc:creator>Jessica Perez</dc:creator>
  <cp:keywords/>
  <dc:description/>
  <cp:lastModifiedBy>Diaz, Joseph E.</cp:lastModifiedBy>
  <cp:revision>18</cp:revision>
  <cp:lastPrinted>2022-03-23T19:22:00Z</cp:lastPrinted>
  <dcterms:created xsi:type="dcterms:W3CDTF">2022-06-07T14:56:00Z</dcterms:created>
  <dcterms:modified xsi:type="dcterms:W3CDTF">2025-05-27T14:30:00Z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2003-05-15T00:00:00Z</vt:filetime>
  </property>
  <property fmtid="{D5CDD505-2E9C-101B-9397-08002B2CF9AE}" pid="3" name="Creator">
    <vt:lpwstr>Acrobat PDFMaker 5.0 for Word</vt:lpwstr>
  </property>
  <property fmtid="{D5CDD505-2E9C-101B-9397-08002B2CF9AE}" pid="4" name="LastSaved">
    <vt:filetime>2021-10-28T00:00:00Z</vt:filetime>
  </property>
  <property fmtid="{D5CDD505-2E9C-101B-9397-08002B2CF9AE}" pid="5" name="ContentTypeId">
    <vt:lpwstr>0x0101007C46C65B65DA4E448EA155ACB9390715</vt:lpwstr>
  </property>
</Properties>
</file>